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default" w:ascii="宋体" w:hAnsi="宋体" w:eastAsia="宋体"/>
          <w:sz w:val="36"/>
          <w:lang w:val="en-US" w:eastAsia="zh-CN"/>
        </w:rPr>
      </w:pPr>
      <w:r>
        <w:rPr>
          <w:rFonts w:hint="eastAsia" w:ascii="宋体" w:hAnsi="宋体"/>
          <w:spacing w:val="-6"/>
          <w:sz w:val="36"/>
          <w:lang w:eastAsia="zh-CN"/>
        </w:rPr>
        <w:t xml:space="preserve">编号：JSZC-321000-JING-G2026-0013</w:t>
      </w:r>
      <w:r>
        <w:rPr>
          <w:rFonts w:hint="eastAsia" w:ascii="宋体" w:hAnsi="宋体"/>
          <w:spacing w:val="-6"/>
          <w:sz w:val="36"/>
          <w:lang w:val="en-US" w:eastAsia="zh-CN"/>
        </w:rPr>
        <w:t xml:space="preserve"> </w:t>
      </w:r>
      <w:r>
        <w:rPr>
          <w:rFonts w:hint="eastAsia" w:ascii="宋体" w:hAnsi="宋体"/>
          <w:sz w:val="36"/>
          <w:lang w:val="en-US" w:eastAsia="zh-CN"/>
        </w:rPr>
        <w:t xml:space="preserve">      </w:t>
      </w:r>
      <w:r/>
    </w:p>
    <w:p>
      <w:pPr>
        <w:jc w:val="center"/>
        <w:rPr>
          <w:rFonts w:hint="eastAsia" w:ascii="宋体" w:hAnsi="宋体"/>
          <w:sz w:val="36"/>
        </w:rPr>
      </w:pPr>
      <w:r>
        <w:rPr>
          <w:rFonts w:hint="eastAsia" w:ascii="宋体" w:hAnsi="宋体"/>
          <w:sz w:val="36"/>
        </w:rPr>
      </w:r>
      <w:r/>
    </w:p>
    <w:p>
      <w:pPr>
        <w:jc w:val="center"/>
        <w:rPr>
          <w:rFonts w:hint="eastAsia" w:ascii="宋体" w:hAnsi="宋体" w:eastAsia="宋体"/>
          <w:spacing w:val="-6"/>
          <w:sz w:val="36"/>
          <w:lang w:eastAsia="zh-CN"/>
        </w:rPr>
      </w:pPr>
      <w:r>
        <w:rPr>
          <w:rFonts w:hint="eastAsia" w:ascii="宋体" w:hAnsi="宋体"/>
          <w:spacing w:val="-6"/>
          <w:sz w:val="36"/>
          <w:lang w:eastAsia="zh-CN"/>
        </w:rPr>
        <w:t xml:space="preserve">扬州市中心血站2026年无偿献血者线上纪念品发放服务采购项目</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pPr>
      <w:r>
        <w:rPr>
          <w:rFonts w:hint="eastAsia" w:ascii="宋体" w:hAnsi="宋体"/>
          <w:sz w:val="36"/>
        </w:rPr>
        <w:t xml:space="preserve">公开招标文件</w:t>
      </w:r>
      <w:r/>
    </w:p>
    <w:p>
      <w:r>
        <w:rPr>
          <w:rFonts w:hint="eastAsia"/>
          <w:color w:val="000000"/>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-363855</wp:posOffset>
                </wp:positionH>
                <wp:positionV relativeFrom="paragraph">
                  <wp:posOffset>445135</wp:posOffset>
                </wp:positionV>
                <wp:extent cx="5801995" cy="3819525"/>
                <wp:effectExtent l="0" t="0" r="46355" b="47625"/>
                <wp:wrapTight wrapText="bothSides">
                  <wp:wrapPolygon edited="1">
                    <wp:start x="0" y="0"/>
                    <wp:lineTo x="0" y="21546"/>
                    <wp:lineTo x="21560" y="21546"/>
                    <wp:lineTo x="21560" y="0"/>
                    <wp:lineTo x="0" y="0"/>
                  </wp:wrapPolygon>
                </wp:wrapTight>
                <wp:docPr id="2" name="图片 7" descr="029c9828f82d3cdfd6bc674d001bd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029c9828f82d3cdfd6bc674d001bd61"/>
                        <pic:cNvPicPr>
                          <a:picLocks noChangeAspect="1"/>
                        </pic:cNvPicPr>
                        <pic:nvPr/>
                      </pic:nvPicPr>
                      <pic:blipFill>
                        <a:blip r:embed="rId12"/>
                        <a:stretch/>
                      </pic:blipFill>
                      <pic:spPr bwMode="auto">
                        <a:xfrm>
                          <a:off x="0" y="0"/>
                          <a:ext cx="5801995" cy="381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8.6pt;mso-position-horizontal:absolute;mso-position-vertical-relative:text;margin-top:35.0pt;mso-position-vertical:absolute;width:456.8pt;height:300.8pt;mso-wrap-distance-left:9.0pt;mso-wrap-distance-top:0.0pt;mso-wrap-distance-right:9.0pt;mso-wrap-distance-bottom:0.0pt;" wrapcoords="0 0 0 99750 99815 99750 99815 0 0 0" stroked="f">
                <v:path textboxrect="0,0,0,0"/>
                <w10:wrap type="tight"/>
                <v:imagedata r:id="rId12" o:title=""/>
              </v:shape>
            </w:pict>
          </mc:Fallback>
        </mc:AlternateContent>
      </w:r>
      <w:r/>
    </w:p>
    <w:p>
      <w:pPr>
        <w:jc w:val="center"/>
        <w:rPr>
          <w:rFonts w:hint="eastAsia" w:ascii="宋体" w:hAnsi="宋体"/>
          <w:sz w:val="36"/>
        </w:rPr>
      </w:pPr>
      <w:r>
        <w:rPr>
          <w:rFonts w:hint="eastAsia" w:ascii="宋体" w:hAnsi="宋体"/>
          <w:sz w:val="36"/>
        </w:rPr>
      </w:r>
      <w:r/>
    </w:p>
    <w:p>
      <w:pPr>
        <w:pStyle w:val="871"/>
        <w:rPr>
          <w:rFonts w:hint="eastAsia"/>
        </w:rPr>
      </w:pPr>
      <w:r>
        <w:rPr>
          <w:rFonts w:hint="eastAsia"/>
        </w:rPr>
      </w:r>
      <w:r/>
    </w:p>
    <w:p>
      <w:pPr>
        <w:jc w:val="center"/>
        <w:rPr>
          <w:rFonts w:hint="eastAsia" w:ascii="宋体" w:hAnsi="宋体" w:eastAsia="宋体"/>
          <w:sz w:val="36"/>
          <w:lang w:eastAsia="zh-CN"/>
        </w:rPr>
      </w:pPr>
      <w:r>
        <w:rPr>
          <w:rFonts w:hint="eastAsia" w:ascii="宋体" w:hAnsi="宋体"/>
          <w:sz w:val="36"/>
          <w:lang w:eastAsia="zh-CN"/>
        </w:rPr>
        <w:t xml:space="preserve">江苏经天纬地建设项目管理有限公司</w:t>
      </w:r>
      <w:r/>
    </w:p>
    <w:p>
      <w:pPr>
        <w:jc w:val="center"/>
        <w:rPr>
          <w:rFonts w:ascii="宋体" w:hAnsi="宋体"/>
          <w:sz w:val="36"/>
        </w:rPr>
      </w:pPr>
      <w:r>
        <w:rPr>
          <w:rFonts w:ascii="宋体" w:hAnsi="宋体"/>
          <w:sz w:val="36"/>
        </w:rPr>
      </w:r>
      <w:r/>
    </w:p>
    <w:p>
      <w:pPr>
        <w:jc w:val="center"/>
        <w:rPr>
          <w:rFonts w:hint="eastAsia" w:ascii="宋体" w:hAnsi="宋体"/>
          <w:sz w:val="36"/>
        </w:rPr>
      </w:pPr>
      <w:r>
        <w:rPr>
          <w:rFonts w:ascii="宋体" w:hAnsi="宋体"/>
          <w:sz w:val="36"/>
        </w:rPr>
        <w:t xml:space="preserve">202</w:t>
      </w:r>
      <w:r>
        <w:rPr>
          <w:rFonts w:hint="eastAsia" w:ascii="宋体" w:hAnsi="宋体"/>
          <w:sz w:val="36"/>
          <w:lang w:val="en-US" w:eastAsia="zh-CN"/>
        </w:rPr>
        <w:t xml:space="preserve">6</w:t>
      </w:r>
      <w:r>
        <w:rPr>
          <w:rFonts w:ascii="宋体" w:hAnsi="宋体"/>
          <w:sz w:val="36"/>
        </w:rPr>
        <w:t xml:space="preserve">年</w:t>
      </w:r>
      <w:r>
        <w:rPr>
          <w:rFonts w:hint="eastAsia" w:ascii="宋体" w:hAnsi="宋体"/>
          <w:sz w:val="36"/>
          <w:lang w:val="en-US" w:eastAsia="zh-CN"/>
        </w:rPr>
        <w:t xml:space="preserve">3</w:t>
      </w:r>
      <w:r>
        <w:rPr>
          <w:rFonts w:ascii="宋体" w:hAnsi="宋体"/>
          <w:sz w:val="36"/>
        </w:rPr>
        <w:t xml:space="preserve">月</w:t>
      </w:r>
      <w:r/>
    </w:p>
    <w:p>
      <w:r>
        <w:br w:type="page" w:clear="all"/>
      </w:r>
      <w:r/>
    </w:p>
    <w:p>
      <w:pPr>
        <w:jc w:val="center"/>
        <w:rPr>
          <w:rFonts w:hint="eastAsia" w:ascii="宋体" w:hAnsi="宋体"/>
          <w:sz w:val="32"/>
        </w:rPr>
      </w:pPr>
      <w:r>
        <w:rPr>
          <w:rFonts w:hint="eastAsia" w:ascii="宋体" w:hAnsi="宋体"/>
          <w:sz w:val="32"/>
        </w:rPr>
        <w:t xml:space="preserve">目 录</w:t>
      </w:r>
      <w:r/>
    </w:p>
    <w:p>
      <w:pPr>
        <w:pStyle w:val="878"/>
        <w:tabs>
          <w:tab w:val="right" w:pos="8296" w:leader="dot"/>
        </w:tabs>
        <w:rPr>
          <w:rFonts w:hint="eastAsia" w:ascii="宋体" w:hAnsi="宋体" w:cstheme="minorBidi"/>
          <w:sz w:val="32"/>
          <w:szCs w:val="32"/>
          <w14:ligatures w14:val="standardContextual"/>
        </w:rPr>
      </w:pPr>
      <w:r>
        <w:rPr>
          <w:rFonts w:hint="eastAsia" w:ascii="宋体" w:hAnsi="宋体"/>
          <w:sz w:val="32"/>
          <w:szCs w:val="32"/>
        </w:rPr>
        <w:fldChar w:fldCharType="begin"/>
      </w:r>
      <w:r>
        <w:rPr>
          <w:rFonts w:hint="eastAsia" w:ascii="宋体" w:hAnsi="宋体"/>
          <w:sz w:val="32"/>
          <w:szCs w:val="32"/>
        </w:rPr>
        <w:instrText xml:space="preserve"> TOC \o "1-3" \f </w:instrText>
      </w:r>
      <w:r>
        <w:rPr>
          <w:rFonts w:hint="eastAsia" w:ascii="宋体" w:hAnsi="宋体"/>
          <w:sz w:val="32"/>
          <w:szCs w:val="32"/>
        </w:rPr>
        <w:fldChar w:fldCharType="separate"/>
      </w:r>
      <w:r>
        <w:rPr>
          <w:rFonts w:ascii="宋体" w:hAnsi="宋体"/>
          <w:sz w:val="32"/>
          <w:szCs w:val="32"/>
        </w:rPr>
        <w:t xml:space="preserve">第一章 招标公告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_Toc166489812 \h </w:instrText>
      </w:r>
      <w:r>
        <w:rPr>
          <w:rFonts w:ascii="宋体" w:hAnsi="宋体"/>
          <w:sz w:val="32"/>
          <w:szCs w:val="32"/>
        </w:rPr>
        <w:fldChar w:fldCharType="separate"/>
      </w:r>
      <w:r>
        <w:rPr>
          <w:rFonts w:ascii="宋体" w:hAnsi="宋体"/>
          <w:sz w:val="32"/>
          <w:szCs w:val="32"/>
        </w:rPr>
        <w:t xml:space="preserve">1</w:t>
      </w:r>
      <w:r>
        <w:rPr>
          <w:rFonts w:ascii="宋体" w:hAnsi="宋体"/>
          <w:sz w:val="32"/>
          <w:szCs w:val="32"/>
        </w:rPr>
        <w:fldChar w:fldCharType="end"/>
      </w:r>
      <w:r/>
    </w:p>
    <w:p>
      <w:pPr>
        <w:pStyle w:val="878"/>
        <w:tabs>
          <w:tab w:val="right" w:pos="8296" w:leader="dot"/>
        </w:tabs>
        <w:rPr>
          <w:rFonts w:hint="eastAsia" w:ascii="宋体" w:hAnsi="宋体" w:eastAsia="宋体" w:cstheme="minorBidi"/>
          <w:sz w:val="32"/>
          <w:szCs w:val="32"/>
          <w:lang w:eastAsia="zh-CN"/>
          <w14:ligatures w14:val="standardContextual"/>
        </w:rPr>
      </w:pPr>
      <w:r>
        <w:rPr>
          <w:rFonts w:ascii="宋体" w:hAnsi="宋体"/>
          <w:sz w:val="32"/>
          <w:szCs w:val="32"/>
        </w:rPr>
        <w:t xml:space="preserve">第二章 投标人须知</w:t>
      </w:r>
      <w:r>
        <w:rPr>
          <w:rFonts w:ascii="宋体" w:hAnsi="宋体"/>
          <w:sz w:val="32"/>
          <w:szCs w:val="32"/>
        </w:rPr>
        <w:tab/>
      </w:r>
      <w:r>
        <w:rPr>
          <w:rFonts w:hint="eastAsia" w:ascii="宋体" w:hAnsi="宋体"/>
          <w:sz w:val="32"/>
          <w:szCs w:val="32"/>
          <w:lang w:val="en-US" w:eastAsia="zh-CN"/>
        </w:rPr>
        <w:t xml:space="preserve">3</w:t>
      </w:r>
      <w:r/>
    </w:p>
    <w:p>
      <w:pPr>
        <w:pStyle w:val="878"/>
        <w:tabs>
          <w:tab w:val="right" w:pos="8296" w:leader="dot"/>
        </w:tabs>
        <w:rPr>
          <w:rFonts w:hint="eastAsia" w:ascii="宋体" w:hAnsi="宋体" w:eastAsia="宋体" w:cstheme="minorBidi"/>
          <w:sz w:val="32"/>
          <w:szCs w:val="32"/>
          <w:lang w:eastAsia="zh-CN"/>
          <w14:ligatures w14:val="standardContextual"/>
        </w:rPr>
      </w:pPr>
      <w:r>
        <w:rPr>
          <w:rFonts w:ascii="宋体" w:hAnsi="宋体"/>
          <w:sz w:val="32"/>
          <w:szCs w:val="32"/>
        </w:rPr>
        <w:t xml:space="preserve">第三章 合同文本</w:t>
      </w:r>
      <w:r>
        <w:rPr>
          <w:rFonts w:ascii="宋体" w:hAnsi="宋体"/>
          <w:sz w:val="32"/>
          <w:szCs w:val="32"/>
        </w:rPr>
        <w:tab/>
      </w:r>
      <w:r>
        <w:rPr>
          <w:rFonts w:hint="eastAsia" w:ascii="宋体" w:hAnsi="宋体"/>
          <w:sz w:val="32"/>
          <w:szCs w:val="32"/>
          <w:lang w:val="en-US" w:eastAsia="zh-CN"/>
        </w:rPr>
        <w:t xml:space="preserve">2</w:t>
      </w:r>
      <w:r/>
    </w:p>
    <w:p>
      <w:pPr>
        <w:pStyle w:val="87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_Toc166489815 \h </w:instrText>
      </w:r>
      <w:r>
        <w:rPr>
          <w:rFonts w:ascii="宋体" w:hAnsi="宋体"/>
          <w:sz w:val="32"/>
          <w:szCs w:val="32"/>
        </w:rPr>
        <w:fldChar w:fldCharType="separate"/>
      </w:r>
      <w:r>
        <w:rPr>
          <w:rFonts w:ascii="宋体" w:hAnsi="宋体"/>
          <w:sz w:val="32"/>
          <w:szCs w:val="32"/>
        </w:rPr>
        <w:t xml:space="preserve">1</w:t>
      </w:r>
      <w:r>
        <w:rPr>
          <w:rFonts w:hint="eastAsia" w:ascii="宋体" w:hAnsi="宋体"/>
          <w:sz w:val="32"/>
          <w:szCs w:val="32"/>
          <w:lang w:val="en-US" w:eastAsia="zh-CN"/>
        </w:rPr>
        <w:t xml:space="preserve">7</w:t>
      </w:r>
      <w:r>
        <w:rPr>
          <w:rFonts w:ascii="宋体" w:hAnsi="宋体"/>
          <w:sz w:val="32"/>
          <w:szCs w:val="32"/>
        </w:rPr>
        <w:fldChar w:fldCharType="end"/>
      </w:r>
      <w:r/>
    </w:p>
    <w:p>
      <w:pPr>
        <w:pStyle w:val="87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第五章 评标方法与评标标准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_Toc166489816 \h </w:instrText>
      </w:r>
      <w:r>
        <w:rPr>
          <w:rFonts w:ascii="宋体" w:hAnsi="宋体"/>
          <w:sz w:val="32"/>
          <w:szCs w:val="32"/>
        </w:rPr>
        <w:fldChar w:fldCharType="separate"/>
      </w:r>
      <w:r>
        <w:rPr>
          <w:rFonts w:ascii="宋体" w:hAnsi="宋体"/>
          <w:sz w:val="32"/>
          <w:szCs w:val="32"/>
        </w:rPr>
        <w:t xml:space="preserve">2</w:t>
      </w:r>
      <w:r>
        <w:rPr>
          <w:rFonts w:hint="eastAsia" w:ascii="宋体" w:hAnsi="宋体"/>
          <w:sz w:val="32"/>
          <w:szCs w:val="32"/>
          <w:lang w:val="en-US" w:eastAsia="zh-CN"/>
        </w:rPr>
        <w:t xml:space="preserve">1</w:t>
      </w:r>
      <w:r>
        <w:rPr>
          <w:rFonts w:ascii="宋体" w:hAnsi="宋体"/>
          <w:sz w:val="32"/>
          <w:szCs w:val="32"/>
        </w:rPr>
        <w:fldChar w:fldCharType="end"/>
      </w:r>
      <w:bookmarkStart w:id="184" w:name="_GoBack"/>
      <w:r/>
      <w:bookmarkEnd w:id="184"/>
      <w:r/>
      <w:r/>
    </w:p>
    <w:p>
      <w:pPr>
        <w:pStyle w:val="87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第六章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_Toc166489817 \h </w:instrText>
      </w:r>
      <w:r>
        <w:rPr>
          <w:rFonts w:ascii="宋体" w:hAnsi="宋体"/>
          <w:sz w:val="32"/>
          <w:szCs w:val="32"/>
        </w:rPr>
        <w:fldChar w:fldCharType="separate"/>
      </w:r>
      <w:r>
        <w:rPr>
          <w:rFonts w:ascii="宋体" w:hAnsi="宋体"/>
          <w:sz w:val="32"/>
          <w:szCs w:val="32"/>
        </w:rPr>
        <w:t xml:space="preserve">2</w:t>
      </w:r>
      <w:r>
        <w:rPr>
          <w:rFonts w:hint="eastAsia" w:ascii="宋体" w:hAnsi="宋体"/>
          <w:sz w:val="32"/>
          <w:szCs w:val="32"/>
          <w:lang w:val="en-US" w:eastAsia="zh-CN"/>
        </w:rPr>
        <w:t xml:space="preserve">5</w:t>
      </w:r>
      <w:r>
        <w:rPr>
          <w:rFonts w:ascii="宋体" w:hAnsi="宋体"/>
          <w:sz w:val="32"/>
          <w:szCs w:val="32"/>
        </w:rPr>
        <w:fldChar w:fldCharType="end"/>
      </w:r>
      <w:r/>
    </w:p>
    <w:p>
      <w:pPr>
        <w:rPr>
          <w:rFonts w:hint="eastAsia" w:ascii="宋体" w:hAnsi="宋体"/>
          <w:sz w:val="28"/>
        </w:rPr>
      </w:pPr>
      <w:r>
        <w:rPr>
          <w:rFonts w:hint="eastAsia" w:ascii="宋体" w:hAnsi="宋体"/>
          <w:sz w:val="32"/>
          <w:szCs w:val="32"/>
        </w:rPr>
        <w:fldChar w:fldCharType="end"/>
      </w:r>
      <w:r/>
    </w:p>
    <w:p>
      <w:pPr>
        <w:pStyle w:val="867"/>
        <w:jc w:val="center"/>
        <w:rPr>
          <w:rFonts w:hint="eastAsia" w:ascii="宋体" w:hAnsi="宋体"/>
          <w:sz w:val="36"/>
          <w:szCs w:val="36"/>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bookmarkStart w:id="0" w:name="_Toc55204177"/>
      <w:r/>
      <w:bookmarkStart w:id="1" w:name="_Toc166489812"/>
      <w:r/>
      <w:r/>
    </w:p>
    <w:p>
      <w:pPr>
        <w:pStyle w:val="867"/>
        <w:jc w:val="center"/>
        <w:rPr>
          <w:rFonts w:hint="eastAsia" w:ascii="宋体" w:hAnsi="宋体"/>
          <w:sz w:val="36"/>
          <w:szCs w:val="36"/>
        </w:rPr>
      </w:pPr>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bookmarkStart w:id="2" w:name="_Toc28359079"/>
      <w:r/>
      <w:bookmarkStart w:id="3" w:name="_Toc35393621"/>
      <w:r/>
      <w:bookmarkStart w:id="4" w:name="_Toc38985263"/>
      <w:r/>
      <w:bookmarkStart w:id="5" w:name="_Toc35393790"/>
      <w:r/>
      <w:bookmarkStart w:id="6" w:name="_Toc28359002"/>
      <w:r/>
      <w:bookmarkStart w:id="7" w:name="_Hlk24379207"/>
      <w:r/>
      <w:bookmarkStart w:id="8" w:name="_Hlk126063624"/>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lang w:eastAsia="zh-CN"/>
        </w:rPr>
        <w:t xml:space="preserve">扬州市中心血站2026年无偿献血者线上纪念品发放服务采购项目，</w:t>
      </w:r>
      <w:r>
        <w:rPr>
          <w:rFonts w:hint="eastAsia" w:ascii="宋体" w:hAnsi="宋体"/>
          <w:lang w:val="en-US" w:eastAsia="zh-CN"/>
        </w:rPr>
        <w:t xml:space="preserve">项目编号：</w:t>
      </w:r>
      <w:r>
        <w:rPr>
          <w:rFonts w:hint="eastAsia" w:ascii="宋体" w:hAnsi="宋体"/>
          <w:lang w:eastAsia="zh-CN"/>
        </w:rPr>
        <w:t xml:space="preserve">JSZC-321000-JING-G2026-0013</w:t>
      </w:r>
      <w:r>
        <w:rPr>
          <w:rFonts w:hint="eastAsia" w:ascii="宋体" w:hAnsi="宋体"/>
        </w:rPr>
        <w:t xml:space="preserve">招标项目的潜在投标人应在</w:t>
      </w:r>
      <w:r>
        <w:rPr>
          <w:rFonts w:hint="eastAsia" w:ascii="宋体" w:hAnsi="宋体"/>
          <w:lang w:eastAsia="zh-CN"/>
        </w:rPr>
        <w:t xml:space="preserve">“江苏政府采购网”、“扬州市政府采购网”</w:t>
      </w:r>
      <w:r>
        <w:rPr>
          <w:rFonts w:hint="eastAsia" w:ascii="宋体" w:hAnsi="宋体"/>
        </w:rPr>
        <w:t xml:space="preserve">获取招标文件，并于202</w:t>
      </w:r>
      <w:r>
        <w:rPr>
          <w:rFonts w:hint="eastAsia" w:ascii="宋体" w:hAnsi="宋体"/>
          <w:lang w:val="en-US" w:eastAsia="zh-CN"/>
        </w:rPr>
        <w:t xml:space="preserve">6年4月8日</w:t>
      </w:r>
      <w:r>
        <w:rPr>
          <w:rFonts w:hint="eastAsia" w:ascii="宋体" w:hAnsi="宋体"/>
        </w:rPr>
        <w:t xml:space="preserve"> 14:30 （北京时间）前递交投标文件。</w:t>
      </w:r>
      <w:r/>
    </w:p>
    <w:p>
      <w:pPr>
        <w:spacing w:line="360" w:lineRule="auto"/>
        <w:tabs>
          <w:tab w:val="left" w:pos="266" w:leader="none"/>
        </w:tabs>
        <w:rPr>
          <w:rFonts w:hint="eastAsia" w:ascii="宋体" w:hAnsi="宋体" w:cs="宋体"/>
          <w:b/>
          <w:bCs/>
        </w:rPr>
      </w:pPr>
      <w:r/>
      <w:bookmarkStart w:id="9" w:name="_Hlk163808901"/>
      <w:r>
        <w:rPr>
          <w:rFonts w:hint="eastAsia" w:ascii="宋体" w:hAnsi="宋体" w:cs="宋体"/>
          <w:b/>
          <w:bCs/>
        </w:rPr>
        <w:t xml:space="preserve">一、项目基本情况</w:t>
      </w:r>
      <w:bookmarkEnd w:id="2"/>
      <w:r/>
      <w:bookmarkEnd w:id="3"/>
      <w:r/>
      <w:bookmarkEnd w:id="4"/>
      <w:r/>
      <w:bookmarkEnd w:id="5"/>
      <w:r/>
      <w:bookmarkEnd w:id="6"/>
      <w:r/>
      <w:bookmarkEnd w:id="7"/>
      <w:r/>
      <w:r/>
    </w:p>
    <w:p>
      <w:pPr>
        <w:ind w:firstLine="420"/>
        <w:spacing w:line="360" w:lineRule="auto"/>
        <w:rPr>
          <w:rFonts w:hint="default" w:ascii="宋体" w:hAnsi="宋体" w:eastAsia="宋体"/>
          <w:lang w:val="en-US" w:eastAsia="zh-CN"/>
        </w:rPr>
      </w:pPr>
      <w:r/>
      <w:bookmarkStart w:id="10" w:name="_Toc35393622"/>
      <w:r/>
      <w:bookmarkStart w:id="11" w:name="_Toc28359080"/>
      <w:r/>
      <w:bookmarkStart w:id="12" w:name="_Toc38985264"/>
      <w:r/>
      <w:bookmarkStart w:id="13" w:name="_Toc28359003"/>
      <w:r/>
      <w:bookmarkStart w:id="14" w:name="_Toc35393791"/>
      <w:r>
        <w:rPr>
          <w:rFonts w:hint="eastAsia" w:ascii="宋体" w:hAnsi="宋体"/>
          <w:lang w:eastAsia="zh-CN"/>
        </w:rPr>
        <w:t xml:space="preserve">项目编号：JSZC-321000-JING-G2026-0013</w:t>
      </w:r>
      <w:r>
        <w:rPr>
          <w:rFonts w:hint="eastAsia" w:ascii="宋体" w:hAnsi="宋体"/>
          <w:lang w:val="en-US" w:eastAsia="zh-CN"/>
        </w:rPr>
        <w:t xml:space="preserve">            </w:t>
      </w:r>
      <w:r/>
    </w:p>
    <w:p>
      <w:pPr>
        <w:ind w:firstLine="420"/>
        <w:spacing w:line="360" w:lineRule="auto"/>
        <w:rPr>
          <w:rFonts w:hint="eastAsia" w:ascii="宋体" w:hAnsi="宋体" w:eastAsia="宋体"/>
          <w:lang w:eastAsia="zh-CN"/>
        </w:rPr>
      </w:pPr>
      <w:r>
        <w:rPr>
          <w:rFonts w:hint="eastAsia" w:ascii="宋体" w:hAnsi="宋体"/>
        </w:rPr>
        <w:t xml:space="preserve">项目名称：</w:t>
      </w:r>
      <w:r>
        <w:rPr>
          <w:rFonts w:hint="eastAsia" w:ascii="宋体" w:hAnsi="宋体"/>
          <w:lang w:eastAsia="zh-CN"/>
        </w:rPr>
        <w:t xml:space="preserve">扬州市中心血站2026年无偿献血者线上纪念品发放服务采购项目</w:t>
      </w:r>
      <w:r/>
    </w:p>
    <w:p>
      <w:pPr>
        <w:ind w:firstLine="420"/>
        <w:spacing w:line="360" w:lineRule="auto"/>
        <w:rPr>
          <w:rFonts w:hint="eastAsia" w:ascii="宋体" w:hAnsi="宋体"/>
        </w:rPr>
      </w:pPr>
      <w:r>
        <w:rPr>
          <w:rFonts w:hint="eastAsia" w:ascii="宋体" w:hAnsi="宋体"/>
        </w:rPr>
        <w:t xml:space="preserve">预算金额：</w:t>
      </w:r>
      <w:r>
        <w:rPr>
          <w:rFonts w:hint="eastAsia" w:ascii="宋体" w:hAnsi="宋体"/>
          <w:lang w:val="en-US" w:eastAsia="zh-CN"/>
        </w:rPr>
        <w:t xml:space="preserve">135</w:t>
      </w:r>
      <w:r>
        <w:rPr>
          <w:rFonts w:hint="eastAsia" w:ascii="宋体" w:hAnsi="宋体"/>
        </w:rPr>
        <w:t xml:space="preserve">.00万元</w:t>
      </w:r>
      <w:r/>
    </w:p>
    <w:p>
      <w:pPr>
        <w:ind w:firstLine="420"/>
        <w:spacing w:line="360" w:lineRule="auto"/>
        <w:rPr>
          <w:rFonts w:hint="eastAsia" w:ascii="宋体" w:hAnsi="宋体"/>
        </w:rPr>
      </w:pPr>
      <w:r>
        <w:rPr>
          <w:rFonts w:hint="eastAsia" w:ascii="宋体" w:hAnsi="宋体"/>
        </w:rPr>
        <w:t xml:space="preserve">最高限价（如有）：</w:t>
      </w:r>
      <w:r>
        <w:rPr>
          <w:rFonts w:hint="eastAsia" w:ascii="宋体" w:hAnsi="宋体"/>
          <w:lang w:val="en-US" w:eastAsia="zh-CN"/>
        </w:rPr>
        <w:t xml:space="preserve">135</w:t>
      </w:r>
      <w:r>
        <w:rPr>
          <w:rFonts w:hint="eastAsia" w:ascii="宋体" w:hAnsi="宋体"/>
        </w:rPr>
        <w:t xml:space="preserve">.00万元。本项目投标人无需报价，报价不作为评审因素。本合同金额最终根据实际发放数量按实结算。</w:t>
      </w:r>
      <w:r/>
    </w:p>
    <w:p>
      <w:pPr>
        <w:ind w:firstLine="420"/>
        <w:spacing w:line="360" w:lineRule="auto"/>
        <w:rPr>
          <w:rFonts w:hint="eastAsia" w:ascii="宋体" w:hAnsi="宋体"/>
        </w:rPr>
      </w:pPr>
      <w:r>
        <w:rPr>
          <w:rFonts w:hint="eastAsia" w:ascii="宋体" w:hAnsi="宋体"/>
        </w:rPr>
        <w:t xml:space="preserve">采购需求：详见招标文件第四章。</w:t>
      </w:r>
      <w:r/>
    </w:p>
    <w:p>
      <w:pPr>
        <w:ind w:firstLine="420"/>
        <w:spacing w:line="360" w:lineRule="auto"/>
        <w:tabs>
          <w:tab w:val="left" w:pos="266" w:leader="none"/>
        </w:tabs>
        <w:rPr>
          <w:rFonts w:hint="eastAsia" w:ascii="宋体" w:hAnsi="宋体"/>
        </w:rPr>
      </w:pPr>
      <w:r>
        <w:rPr>
          <w:rFonts w:hint="eastAsia" w:ascii="宋体" w:hAnsi="宋体"/>
        </w:rPr>
        <w:t xml:space="preserve">合同履行期限：①平台交付时间：自合同签订后30个日历日内完成服务平台建设、通过采购人验收、并投入使用。②服务期限：平台搭建完成开始正式使用后一年或所涉采购预算全部使用。</w:t>
      </w:r>
      <w:r/>
    </w:p>
    <w:p>
      <w:pPr>
        <w:ind w:firstLine="420"/>
        <w:spacing w:line="360" w:lineRule="auto"/>
        <w:rPr>
          <w:rFonts w:hint="eastAsia" w:ascii="宋体" w:hAnsi="宋体" w:cs="宋体"/>
        </w:rPr>
      </w:pPr>
      <w:r>
        <w:rPr>
          <w:rFonts w:hint="eastAsia" w:ascii="宋体" w:hAnsi="宋体"/>
        </w:rPr>
        <w:t xml:space="preserve">本项目（是/否）接受联合体投标：</w:t>
      </w:r>
      <w:r>
        <w:rPr>
          <w:rFonts w:hint="eastAsia" w:ascii="宋体" w:hAnsi="宋体" w:cs="宋体"/>
        </w:rPr>
        <w:t xml:space="preserve">否</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0"/>
      <w:r/>
      <w:bookmarkEnd w:id="11"/>
      <w:r/>
      <w:bookmarkEnd w:id="12"/>
      <w:r/>
      <w:bookmarkEnd w:id="13"/>
      <w:r/>
      <w:bookmarkEnd w:id="14"/>
      <w:r/>
      <w:r/>
    </w:p>
    <w:p>
      <w:pPr>
        <w:ind w:firstLine="420"/>
        <w:spacing w:line="360" w:lineRule="auto"/>
        <w:rPr>
          <w:rFonts w:hint="eastAsia" w:ascii="宋体" w:hAnsi="宋体"/>
        </w:rPr>
      </w:pPr>
      <w:r/>
      <w:bookmarkStart w:id="15" w:name="_Toc28359004"/>
      <w:r/>
      <w:bookmarkStart w:id="16" w:name="_Toc28359081"/>
      <w:r/>
      <w:bookmarkStart w:id="17" w:name="_Toc35393623"/>
      <w:r/>
      <w:bookmarkStart w:id="18" w:name="_Toc38985265"/>
      <w:r/>
      <w:bookmarkStart w:id="19" w:name="_Toc35393792"/>
      <w:r>
        <w:rPr>
          <w:rFonts w:hint="eastAsia" w:ascii="宋体" w:hAnsi="宋体"/>
        </w:rPr>
        <w:t xml:space="preserve">（一）满足《中华人民共和国政府采购法》第二十二条规定；</w:t>
      </w:r>
      <w:r/>
    </w:p>
    <w:p>
      <w:pPr>
        <w:ind w:firstLine="420"/>
        <w:spacing w:line="360" w:lineRule="auto"/>
        <w:rPr>
          <w:rFonts w:hint="eastAsia" w:ascii="宋体" w:hAnsi="宋体"/>
          <w:i/>
          <w:iCs/>
          <w:u w:val="single"/>
        </w:rPr>
      </w:pPr>
      <w:r>
        <w:rPr>
          <w:rFonts w:hint="eastAsia" w:ascii="宋体" w:hAnsi="宋体"/>
          <w:i/>
          <w:iCs/>
          <w:u w:val="single"/>
        </w:rPr>
        <w:t xml:space="preserve">1.投标函</w:t>
      </w:r>
      <w:r/>
    </w:p>
    <w:p>
      <w:pPr>
        <w:ind w:firstLine="420"/>
        <w:spacing w:line="360" w:lineRule="auto"/>
        <w:rPr>
          <w:rFonts w:hint="eastAsia" w:ascii="宋体" w:hAnsi="宋体"/>
          <w:i/>
          <w:iCs/>
          <w:u w:val="single"/>
        </w:rPr>
      </w:pPr>
      <w:r>
        <w:rPr>
          <w:rFonts w:hint="eastAsia" w:ascii="宋体" w:hAnsi="宋体"/>
          <w:i/>
          <w:iCs/>
          <w:u w:val="single"/>
        </w:rPr>
        <w:t xml:space="preserve">2</w:t>
      </w:r>
      <w:r>
        <w:rPr>
          <w:rFonts w:hint="eastAsia" w:ascii="宋体" w:hAnsi="宋体"/>
          <w:i/>
          <w:iCs/>
          <w:u w:val="single"/>
          <w:lang w:val="en-US" w:eastAsia="zh-CN"/>
        </w:rPr>
        <w:t xml:space="preserve">.</w:t>
      </w:r>
      <w:r>
        <w:rPr>
          <w:rFonts w:hint="eastAsia" w:ascii="宋体" w:hAnsi="宋体"/>
          <w:i/>
          <w:iCs/>
          <w:u w:val="single"/>
        </w:rPr>
        <w:t xml:space="preserve">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3.法人授权书。</w:t>
      </w:r>
      <w:r/>
    </w:p>
    <w:p>
      <w:pPr>
        <w:numPr>
          <w:ilvl w:val="0"/>
          <w:numId w:val="0"/>
        </w:numPr>
        <w:ind w:firstLine="420"/>
        <w:spacing w:line="360" w:lineRule="auto"/>
        <w:rPr>
          <w:rFonts w:hint="eastAsia" w:ascii="宋体" w:hAnsi="宋体"/>
          <w:i/>
          <w:iCs/>
          <w:u w:val="single"/>
        </w:rPr>
      </w:pPr>
      <w:r>
        <w:rPr>
          <w:rFonts w:hint="eastAsia" w:ascii="宋体" w:hAnsi="宋体"/>
          <w:i/>
          <w:iCs/>
          <w:u w:val="single"/>
          <w:lang w:val="en-US" w:eastAsia="zh-CN"/>
        </w:rPr>
        <w:t xml:space="preserve">4.</w:t>
      </w:r>
      <w:r>
        <w:rPr>
          <w:rFonts w:hint="eastAsia" w:ascii="宋体" w:hAnsi="宋体"/>
          <w:i/>
          <w:iCs/>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rPr>
      </w:pPr>
      <w:r>
        <w:rPr>
          <w:rFonts w:hint="eastAsia" w:ascii="宋体" w:hAnsi="宋体" w:cs="宋体"/>
          <w:i/>
          <w:szCs w:val="21"/>
          <w:u w:val="single"/>
          <w:lang w:val="en-US" w:eastAsia="zh-CN"/>
        </w:rPr>
        <w:t xml:space="preserve">5.</w:t>
      </w:r>
      <w:r>
        <w:rPr>
          <w:rFonts w:hint="eastAsia" w:ascii="宋体" w:hAnsi="宋体" w:cs="宋体"/>
          <w:i/>
          <w:szCs w:val="21"/>
          <w:u w:val="single"/>
        </w:rPr>
        <w:t xml:space="preserve">相对应的纳税申报表或经会计师事务所审计的</w:t>
      </w:r>
      <w:r>
        <w:rPr>
          <w:rFonts w:hint="eastAsia" w:ascii="宋体" w:hAnsi="宋体"/>
          <w:i/>
          <w:iCs/>
          <w:u w:val="single"/>
        </w:rPr>
        <w:t xml:space="preserve">202</w:t>
      </w:r>
      <w:r>
        <w:rPr>
          <w:rFonts w:hint="eastAsia" w:ascii="宋体" w:hAnsi="宋体"/>
          <w:i/>
          <w:iCs/>
          <w:u w:val="single"/>
          <w:lang w:val="en-US" w:eastAsia="zh-CN"/>
        </w:rPr>
        <w:t xml:space="preserve">4</w:t>
      </w:r>
      <w:r>
        <w:rPr>
          <w:rFonts w:hint="eastAsia" w:ascii="宋体" w:hAnsi="宋体"/>
          <w:i/>
          <w:iCs/>
          <w:u w:val="single"/>
        </w:rPr>
        <w:t xml:space="preserve">年度或者202</w:t>
      </w:r>
      <w:r>
        <w:rPr>
          <w:rFonts w:hint="eastAsia" w:ascii="宋体" w:hAnsi="宋体"/>
          <w:i/>
          <w:iCs/>
          <w:u w:val="single"/>
          <w:lang w:val="en-US" w:eastAsia="zh-CN"/>
        </w:rPr>
        <w:t xml:space="preserve">5</w:t>
      </w:r>
      <w:r>
        <w:rPr>
          <w:rFonts w:hint="eastAsia" w:ascii="宋体" w:hAnsi="宋体"/>
          <w:i/>
          <w:iCs/>
          <w:u w:val="single"/>
        </w:rPr>
        <w:t xml:space="preserve">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6.</w:t>
      </w:r>
      <w:r>
        <w:rPr>
          <w:rFonts w:hint="eastAsia" w:ascii="宋体" w:hAnsi="宋体"/>
          <w:i/>
          <w:iCs/>
          <w:u w:val="single"/>
        </w:rPr>
        <w:t xml:space="preserve">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7</w:t>
      </w:r>
      <w:r>
        <w:rPr>
          <w:rFonts w:hint="eastAsia" w:ascii="宋体" w:hAnsi="宋体"/>
          <w:i/>
          <w:iCs/>
          <w:u w:val="single"/>
        </w:rPr>
        <w:t xml:space="preserve">.参加政府采购活动前3年内在经营活动中没有重大违法记录的书面声明。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8</w:t>
      </w:r>
      <w:r>
        <w:rPr>
          <w:rFonts w:hint="eastAsia" w:ascii="宋体" w:hAnsi="宋体"/>
          <w:i/>
          <w:iCs/>
          <w:u w:val="single"/>
        </w:rPr>
        <w:t xml:space="preserve">.供应商信用承诺书。</w:t>
      </w:r>
      <w:r/>
    </w:p>
    <w:p>
      <w:pPr>
        <w:ind w:firstLine="420"/>
        <w:spacing w:line="360" w:lineRule="auto"/>
        <w:rPr>
          <w:rFonts w:hint="eastAsia" w:ascii="宋体" w:hAnsi="宋体"/>
        </w:rPr>
      </w:pPr>
      <w:r>
        <w:rPr>
          <w:rFonts w:hint="eastAsia" w:ascii="宋体" w:hAnsi="宋体"/>
        </w:rPr>
        <w:t xml:space="preserve">（二）落实政府采购政策需满足的资格要求：</w:t>
      </w:r>
      <w:r/>
    </w:p>
    <w:p>
      <w:pPr>
        <w:ind w:firstLine="420"/>
        <w:spacing w:line="360" w:lineRule="auto"/>
        <w:rPr>
          <w:rFonts w:hint="eastAsia" w:ascii="宋体" w:hAnsi="宋体"/>
          <w:i/>
          <w:u w:val="single"/>
        </w:rPr>
      </w:pPr>
      <w:r>
        <w:rPr>
          <w:rFonts w:hint="eastAsia" w:ascii="宋体" w:hAnsi="宋体"/>
          <w:i/>
          <w:u w:val="single"/>
        </w:rPr>
        <w:t xml:space="preserve">根据《政府采购促进中小企业发展管理办法》的规定，本项目专门面向中小企业采购，供应商参加投标时须提供《中小企业声明函》（格式详见第六章），《中小企业声明函》不符合要求或未提供的，投标响应文件无效。</w:t>
      </w:r>
      <w:r/>
    </w:p>
    <w:p>
      <w:pPr>
        <w:ind w:firstLine="420"/>
        <w:spacing w:line="360" w:lineRule="auto"/>
        <w:tabs>
          <w:tab w:val="left" w:pos="266" w:leader="none"/>
        </w:tabs>
        <w:rPr>
          <w:rFonts w:hint="eastAsia" w:ascii="宋体" w:hAnsi="宋体"/>
        </w:rPr>
      </w:pPr>
      <w:r>
        <w:rPr>
          <w:rFonts w:hint="eastAsia" w:ascii="宋体" w:hAnsi="宋体"/>
        </w:rPr>
        <w:t xml:space="preserve">（三）本项目的特定资格要求：</w:t>
      </w:r>
      <w:r/>
    </w:p>
    <w:p>
      <w:pPr>
        <w:ind w:firstLine="420"/>
        <w:spacing w:line="360" w:lineRule="auto"/>
        <w:rPr>
          <w:rFonts w:hint="eastAsia" w:ascii="宋体" w:hAnsi="宋体"/>
          <w:iCs/>
          <w:u w:val="single"/>
        </w:rPr>
      </w:pPr>
      <w:r>
        <w:rPr>
          <w:rFonts w:hint="eastAsia" w:ascii="宋体" w:hAnsi="宋体"/>
          <w:iCs/>
          <w:u w:val="single"/>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5"/>
      <w:r/>
      <w:bookmarkEnd w:id="16"/>
      <w:r/>
      <w:bookmarkEnd w:id="17"/>
      <w:r/>
      <w:bookmarkEnd w:id="18"/>
      <w:r/>
      <w:bookmarkEnd w:id="19"/>
      <w:r/>
      <w:r/>
    </w:p>
    <w:p>
      <w:pPr>
        <w:ind w:firstLine="420"/>
        <w:spacing w:line="360" w:lineRule="auto"/>
        <w:tabs>
          <w:tab w:val="left" w:pos="266" w:leader="none"/>
        </w:tabs>
        <w:rPr>
          <w:rFonts w:hint="eastAsia" w:ascii="宋体" w:hAnsi="宋体" w:cs="宋体"/>
        </w:rPr>
      </w:pPr>
      <w:r/>
      <w:bookmarkStart w:id="20" w:name="_Toc28359082"/>
      <w:r/>
      <w:bookmarkStart w:id="21" w:name="_Toc28359005"/>
      <w:r/>
      <w:bookmarkStart w:id="22" w:name="_Toc35393624"/>
      <w:r/>
      <w:bookmarkStart w:id="23" w:name="_Toc38985266"/>
      <w:r/>
      <w:bookmarkStart w:id="24" w:name="_Toc35393793"/>
      <w:r>
        <w:rPr>
          <w:rFonts w:hint="eastAsia" w:ascii="宋体" w:hAnsi="宋体" w:cs="宋体"/>
        </w:rPr>
        <w:t xml:space="preserve">时间：自招标文件公告发布之日起5个工作日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地点：</w:t>
      </w:r>
      <w:r>
        <w:rPr>
          <w:rFonts w:hint="eastAsia" w:ascii="宋体" w:hAnsi="宋体"/>
          <w:lang w:eastAsia="zh-CN"/>
        </w:rPr>
        <w:t xml:space="preserve">“江苏政府采购网”、“扬州市政府采购网”</w:t>
      </w:r>
      <w:r>
        <w:rPr>
          <w:rFonts w:hint="eastAsia" w:ascii="宋体" w:hAnsi="宋体" w:cs="宋体"/>
        </w:rPr>
        <w:t xml:space="preserve">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方式：自行免费下载</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售价：0.00元</w:t>
      </w:r>
      <w:r/>
    </w:p>
    <w:p>
      <w:pPr>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四、提交投标文件</w:t>
      </w:r>
      <w:bookmarkEnd w:id="20"/>
      <w:r/>
      <w:bookmarkEnd w:id="21"/>
      <w:r>
        <w:rPr>
          <w:rFonts w:hint="eastAsia" w:ascii="宋体" w:hAnsi="宋体" w:cs="宋体"/>
          <w:b/>
          <w:bCs/>
          <w:highlight w:val="none"/>
        </w:rPr>
        <w:t xml:space="preserve">截止时间、开标时间和地点</w:t>
      </w:r>
      <w:bookmarkEnd w:id="22"/>
      <w:r/>
      <w:bookmarkEnd w:id="23"/>
      <w:r/>
      <w:bookmarkEnd w:id="24"/>
      <w:r/>
      <w:r/>
    </w:p>
    <w:p>
      <w:pPr>
        <w:ind w:firstLine="420"/>
        <w:spacing w:line="360" w:lineRule="auto"/>
        <w:tabs>
          <w:tab w:val="left" w:pos="266" w:leader="none"/>
        </w:tabs>
        <w:rPr>
          <w:rFonts w:hint="eastAsia" w:ascii="宋体" w:hAnsi="宋体"/>
          <w:bCs/>
          <w:highlight w:val="none"/>
        </w:rPr>
      </w:pPr>
      <w:r/>
      <w:bookmarkStart w:id="25" w:name="_Toc38985267"/>
      <w:r/>
      <w:bookmarkStart w:id="26" w:name="_Toc35393625"/>
      <w:r/>
      <w:bookmarkStart w:id="27" w:name="_Toc35393794"/>
      <w:r/>
      <w:bookmarkStart w:id="28" w:name="_Toc28359007"/>
      <w:r/>
      <w:bookmarkStart w:id="29" w:name="_Toc28359084"/>
      <w:r>
        <w:rPr>
          <w:rFonts w:hint="eastAsia" w:ascii="宋体" w:hAnsi="宋体"/>
          <w:bCs/>
          <w:highlight w:val="none"/>
        </w:rPr>
        <w:t xml:space="preserve">202</w:t>
      </w:r>
      <w:r>
        <w:rPr>
          <w:rFonts w:hint="eastAsia" w:ascii="宋体" w:hAnsi="宋体"/>
          <w:bCs/>
          <w:highlight w:val="none"/>
          <w:lang w:val="en-US" w:eastAsia="zh-CN"/>
        </w:rPr>
        <w:t xml:space="preserve">6年4月8日 </w:t>
      </w:r>
      <w:r>
        <w:rPr>
          <w:rFonts w:hint="eastAsia" w:ascii="宋体" w:hAnsi="宋体"/>
          <w:bCs/>
          <w:highlight w:val="none"/>
        </w:rPr>
        <w:t xml:space="preserve">14:30 （北京时间）</w:t>
      </w:r>
      <w:r/>
    </w:p>
    <w:p>
      <w:pPr>
        <w:ind w:firstLine="420"/>
        <w:spacing w:line="360" w:lineRule="auto"/>
        <w:tabs>
          <w:tab w:val="left" w:pos="266" w:leader="none"/>
        </w:tabs>
        <w:rPr>
          <w:rFonts w:hint="eastAsia" w:ascii="宋体" w:hAnsi="宋体"/>
          <w:b/>
          <w:bCs/>
        </w:rPr>
      </w:pPr>
      <w:r>
        <w:rPr>
          <w:rFonts w:hint="eastAsia" w:ascii="宋体" w:hAnsi="宋体"/>
          <w:bCs/>
        </w:rPr>
        <w:t xml:space="preserve">地点：“苏采云”政府采购交易系统。</w:t>
      </w:r>
      <w:r/>
    </w:p>
    <w:p>
      <w:pPr>
        <w:spacing w:line="360" w:lineRule="auto"/>
        <w:tabs>
          <w:tab w:val="left" w:pos="266" w:leader="none"/>
        </w:tabs>
        <w:rPr>
          <w:rFonts w:hint="eastAsia" w:ascii="宋体" w:hAnsi="宋体" w:cs="宋体"/>
          <w:b/>
          <w:bCs/>
        </w:rPr>
      </w:pPr>
      <w:r>
        <w:rPr>
          <w:rFonts w:hint="eastAsia" w:ascii="宋体" w:hAnsi="宋体" w:cs="宋体"/>
          <w:b/>
          <w:bCs/>
        </w:rPr>
        <w:t xml:space="preserve">五、公告期限</w:t>
      </w:r>
      <w:bookmarkEnd w:id="25"/>
      <w:r/>
      <w:bookmarkEnd w:id="26"/>
      <w:r/>
      <w:bookmarkEnd w:id="27"/>
      <w:r/>
      <w:bookmarkEnd w:id="28"/>
      <w:r/>
      <w:bookmarkEnd w:id="29"/>
      <w:r/>
      <w:r/>
    </w:p>
    <w:p>
      <w:pPr>
        <w:ind w:firstLine="420"/>
        <w:spacing w:line="360" w:lineRule="auto"/>
        <w:rPr>
          <w:rFonts w:hint="eastAsia" w:ascii="宋体" w:hAnsi="宋体" w:cs="宋体"/>
        </w:rPr>
      </w:pPr>
      <w:r/>
      <w:bookmarkStart w:id="30" w:name="_Toc38985268"/>
      <w:r/>
      <w:bookmarkStart w:id="31" w:name="_Toc35393626"/>
      <w:r/>
      <w:bookmarkStart w:id="32" w:name="_Toc35393795"/>
      <w:r>
        <w:rPr>
          <w:rFonts w:hint="eastAsia" w:ascii="宋体" w:hAnsi="宋体" w:cs="宋体"/>
        </w:rPr>
        <w:t xml:space="preserve">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0"/>
      <w:r/>
      <w:bookmarkEnd w:id="31"/>
      <w:r/>
      <w:bookmarkEnd w:id="32"/>
      <w:r/>
      <w:r/>
    </w:p>
    <w:p>
      <w:pPr>
        <w:ind w:firstLine="420"/>
        <w:spacing w:line="360" w:lineRule="auto"/>
        <w:rPr>
          <w:rFonts w:hint="eastAsia" w:ascii="宋体" w:hAnsi="宋体"/>
          <w:szCs w:val="21"/>
        </w:rPr>
      </w:pPr>
      <w:r/>
      <w:bookmarkStart w:id="33" w:name="_Toc38985269"/>
      <w:r/>
      <w:bookmarkStart w:id="34" w:name="_Toc28359008"/>
      <w:r/>
      <w:bookmarkStart w:id="35" w:name="_Toc35393627"/>
      <w:r/>
      <w:bookmarkStart w:id="36" w:name="_Toc35393796"/>
      <w:r/>
      <w:bookmarkStart w:id="37" w:name="_Toc28359085"/>
      <w:r>
        <w:rPr>
          <w:rFonts w:hint="eastAsia" w:ascii="宋体" w:hAnsi="宋体"/>
          <w:szCs w:val="21"/>
        </w:rPr>
        <w:t xml:space="preserve">1.有关本次招标的事项若存在变动或修改，敬请及时关注</w:t>
      </w:r>
      <w:r>
        <w:rPr>
          <w:rFonts w:hint="eastAsia" w:ascii="宋体" w:hAnsi="宋体"/>
          <w:szCs w:val="21"/>
          <w:lang w:eastAsia="zh-CN"/>
        </w:rPr>
        <w:t xml:space="preserve">江苏经天纬地建设项目管理有限公司</w:t>
      </w:r>
      <w:r>
        <w:rPr>
          <w:rFonts w:hint="eastAsia" w:ascii="宋体" w:hAnsi="宋体"/>
          <w:szCs w:val="21"/>
        </w:rPr>
        <w:t xml:space="preserve">在</w:t>
      </w:r>
      <w:r>
        <w:rPr>
          <w:rFonts w:hint="eastAsia" w:ascii="宋体" w:hAnsi="宋体"/>
          <w:lang w:eastAsia="zh-CN"/>
        </w:rPr>
        <w:t xml:space="preserve">“江苏政府采购网”、“扬州市政府采购网”</w:t>
      </w:r>
      <w:r>
        <w:rPr>
          <w:rFonts w:hint="eastAsia" w:ascii="宋体" w:hAnsi="宋体"/>
          <w:szCs w:val="21"/>
        </w:rPr>
        <w:t xml:space="preserve">发布的更正公告。</w:t>
      </w:r>
      <w:r/>
    </w:p>
    <w:p>
      <w:pPr>
        <w:ind w:firstLine="420"/>
        <w:spacing w:line="360" w:lineRule="auto"/>
        <w:rPr>
          <w:rFonts w:hint="eastAsia" w:ascii="宋体" w:hAnsi="宋体"/>
          <w:szCs w:val="21"/>
        </w:rPr>
      </w:pPr>
      <w:r>
        <w:rPr>
          <w:rFonts w:hint="eastAsia" w:ascii="宋体" w:hAnsi="宋体"/>
          <w:szCs w:val="21"/>
        </w:rPr>
        <w:t xml:space="preserve">2.本次招标不收取投标保证金。</w:t>
      </w:r>
      <w:r/>
    </w:p>
    <w:p>
      <w:pPr>
        <w:ind w:firstLine="420"/>
        <w:spacing w:line="360" w:lineRule="auto"/>
        <w:rPr>
          <w:rStyle w:val="883"/>
          <w:rFonts w:hint="eastAsia" w:ascii="宋体" w:hAnsi="宋体"/>
          <w:szCs w:val="21"/>
          <w:u w:val="single"/>
        </w:rPr>
      </w:pPr>
      <w:r>
        <w:rPr>
          <w:rStyle w:val="883"/>
          <w:rFonts w:hint="eastAsia" w:ascii="宋体" w:hAnsi="宋体"/>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w:t>
      </w:r>
      <w:bookmarkEnd w:id="33"/>
      <w:r/>
      <w:bookmarkEnd w:id="34"/>
      <w:r/>
      <w:bookmarkEnd w:id="35"/>
      <w:r/>
      <w:bookmarkEnd w:id="36"/>
      <w:r/>
      <w:bookmarkEnd w:id="37"/>
      <w:r>
        <w:rPr>
          <w:rFonts w:hint="eastAsia" w:ascii="宋体" w:hAnsi="宋体" w:cs="宋体"/>
          <w:b/>
          <w:bCs/>
        </w:rPr>
        <w:t xml:space="preserve">对本次招标提出询问，请按以下方式联系。</w:t>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38" w:name="_Toc28359009"/>
      <w:r/>
      <w:bookmarkStart w:id="39" w:name="_Toc28359086"/>
      <w:r>
        <w:rPr>
          <w:rFonts w:hint="eastAsia" w:ascii="宋体" w:hAnsi="宋体" w:cs="宋体"/>
        </w:rPr>
        <w:t xml:space="preserve">单位名称：扬州市中心血站</w:t>
      </w:r>
      <w:r/>
    </w:p>
    <w:p>
      <w:pPr>
        <w:ind w:firstLine="420"/>
        <w:jc w:val="left"/>
        <w:spacing w:line="360" w:lineRule="auto"/>
        <w:rPr>
          <w:rFonts w:hint="eastAsia" w:ascii="宋体" w:hAnsi="宋体" w:cs="宋体"/>
        </w:rPr>
      </w:pPr>
      <w:r>
        <w:rPr>
          <w:rFonts w:hint="eastAsia" w:ascii="宋体" w:hAnsi="宋体" w:cs="宋体"/>
        </w:rPr>
        <w:t xml:space="preserve">单位地址：扬州市玉人路11号</w:t>
      </w:r>
      <w:r/>
    </w:p>
    <w:p>
      <w:pPr>
        <w:ind w:firstLine="420"/>
        <w:jc w:val="left"/>
        <w:spacing w:line="360" w:lineRule="auto"/>
        <w:rPr>
          <w:rFonts w:hint="eastAsia" w:ascii="宋体" w:hAnsi="宋体" w:cs="宋体"/>
        </w:rPr>
      </w:pPr>
      <w:r>
        <w:rPr>
          <w:rFonts w:hint="eastAsia" w:ascii="宋体" w:hAnsi="宋体" w:cs="宋体"/>
        </w:rPr>
        <w:t xml:space="preserve">联系人：胥灏</w:t>
      </w:r>
      <w:r/>
    </w:p>
    <w:p>
      <w:pPr>
        <w:ind w:firstLine="420"/>
        <w:jc w:val="left"/>
        <w:spacing w:line="360" w:lineRule="auto"/>
        <w:rPr>
          <w:rFonts w:hint="eastAsia" w:ascii="宋体" w:hAnsi="宋体" w:cs="宋体"/>
        </w:rPr>
      </w:pPr>
      <w:r>
        <w:rPr>
          <w:rFonts w:hint="eastAsia" w:ascii="宋体" w:hAnsi="宋体" w:cs="宋体"/>
        </w:rPr>
        <w:t xml:space="preserve">联系电话：</w:t>
      </w:r>
      <w:r>
        <w:rPr>
          <w:rFonts w:ascii="宋体" w:hAnsi="宋体" w:cs="宋体"/>
        </w:rPr>
        <w:t xml:space="preserve">0514-87959923</w:t>
      </w:r>
      <w:r/>
    </w:p>
    <w:p>
      <w:pPr>
        <w:ind w:firstLine="420"/>
        <w:jc w:val="left"/>
        <w:spacing w:line="360" w:lineRule="auto"/>
        <w:rPr>
          <w:rFonts w:hint="eastAsia" w:ascii="宋体" w:hAnsi="宋体" w:cs="宋体"/>
        </w:rPr>
      </w:pPr>
      <w:r>
        <w:rPr>
          <w:rFonts w:hint="eastAsia" w:ascii="宋体" w:hAnsi="宋体" w:cs="宋体"/>
        </w:rPr>
        <w:t xml:space="preserve">2.</w:t>
      </w:r>
      <w:bookmarkEnd w:id="38"/>
      <w:r/>
      <w:bookmarkEnd w:id="39"/>
      <w:r>
        <w:rPr>
          <w:rFonts w:hint="eastAsia" w:ascii="宋体" w:hAnsi="宋体" w:cs="宋体"/>
        </w:rPr>
        <w:t xml:space="preserve">采购代理机构信息（如有）</w:t>
      </w:r>
      <w:r/>
    </w:p>
    <w:p>
      <w:pPr>
        <w:ind w:firstLine="420"/>
        <w:spacing w:line="360" w:lineRule="auto"/>
        <w:tabs>
          <w:tab w:val="left" w:pos="266" w:leader="none"/>
        </w:tabs>
        <w:rPr>
          <w:rFonts w:hint="eastAsia" w:ascii="宋体" w:hAnsi="宋体" w:eastAsia="宋体" w:cs="宋体"/>
          <w:lang w:eastAsia="zh-CN"/>
        </w:rPr>
      </w:pPr>
      <w:r/>
      <w:bookmarkStart w:id="40" w:name="_Toc28359010"/>
      <w:r/>
      <w:bookmarkStart w:id="41" w:name="_Toc28359087"/>
      <w:r>
        <w:rPr>
          <w:rFonts w:hint="eastAsia" w:ascii="宋体" w:hAnsi="宋体" w:cs="宋体"/>
        </w:rPr>
        <w:t xml:space="preserve">单位名称：</w:t>
      </w:r>
      <w:r>
        <w:rPr>
          <w:rFonts w:hint="eastAsia" w:ascii="宋体" w:hAnsi="宋体" w:cs="宋体"/>
          <w:lang w:eastAsia="zh-CN"/>
        </w:rPr>
        <w:t xml:space="preserve">江苏经天纬地建设项目管理有限公司</w:t>
      </w:r>
      <w:r/>
    </w:p>
    <w:p>
      <w:pPr>
        <w:ind w:firstLine="420"/>
        <w:spacing w:line="360" w:lineRule="auto"/>
        <w:tabs>
          <w:tab w:val="left" w:pos="266" w:leader="none"/>
        </w:tabs>
        <w:rPr>
          <w:rFonts w:hint="eastAsia" w:ascii="宋体" w:hAnsi="宋体" w:eastAsia="宋体" w:cs="宋体"/>
          <w:lang w:eastAsia="zh-CN"/>
        </w:rPr>
      </w:pPr>
      <w:r>
        <w:rPr>
          <w:rFonts w:hint="eastAsia" w:ascii="宋体" w:hAnsi="宋体" w:cs="宋体"/>
        </w:rPr>
        <w:t xml:space="preserve">单位地址：</w:t>
      </w:r>
      <w:r>
        <w:rPr>
          <w:rFonts w:hint="eastAsia" w:ascii="宋体" w:hAnsi="宋体" w:cs="宋体"/>
          <w:lang w:eastAsia="zh-CN"/>
        </w:rPr>
        <w:t xml:space="preserve">扬州市邗江区邗江中路382号月城明珠园1棟415室—418室     </w:t>
      </w:r>
      <w:r/>
    </w:p>
    <w:p>
      <w:pPr>
        <w:ind w:firstLine="420"/>
        <w:spacing w:line="360" w:lineRule="auto"/>
        <w:tabs>
          <w:tab w:val="left" w:pos="266" w:leader="none"/>
        </w:tabs>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color w:val="auto"/>
          <w:sz w:val="24"/>
          <w:szCs w:val="24"/>
          <w:highlight w:val="none"/>
          <w:lang w:val="en-US" w:eastAsia="zh-CN"/>
        </w:rPr>
        <w:t xml:space="preserve"> </w:t>
      </w:r>
      <w:r>
        <w:rPr>
          <w:rFonts w:hint="eastAsia" w:ascii="宋体" w:hAnsi="宋体" w:cs="宋体"/>
          <w:lang w:val="en-US" w:eastAsia="zh-CN"/>
        </w:rPr>
        <w:t xml:space="preserve">陆海红</w:t>
      </w:r>
      <w:r/>
    </w:p>
    <w:p>
      <w:pPr>
        <w:ind w:firstLine="420"/>
        <w:spacing w:line="360" w:lineRule="auto"/>
        <w:tabs>
          <w:tab w:val="left" w:pos="266" w:leader="none"/>
        </w:tabs>
        <w:rPr>
          <w:rFonts w:hint="eastAsia" w:ascii="宋体" w:hAnsi="宋体" w:eastAsia="宋体" w:cs="宋体"/>
          <w:lang w:eastAsia="zh-CN"/>
        </w:rPr>
      </w:pPr>
      <w:r>
        <w:rPr>
          <w:rFonts w:hint="eastAsia" w:ascii="宋体" w:hAnsi="宋体" w:eastAsia="宋体" w:cs="宋体"/>
          <w:lang w:eastAsia="zh-CN"/>
        </w:rPr>
        <w:t xml:space="preserve">联系电话：</w:t>
      </w:r>
      <w:bookmarkStart w:id="42" w:name="OLE_LINK3"/>
      <w:r>
        <w:rPr>
          <w:rFonts w:hint="eastAsia" w:ascii="宋体" w:hAnsi="宋体" w:eastAsia="宋体" w:cs="宋体"/>
          <w:lang w:eastAsia="zh-CN"/>
        </w:rPr>
        <w:t xml:space="preserve">0514-87978933</w:t>
      </w:r>
      <w:bookmarkEnd w:id="42"/>
      <w:r/>
      <w:r/>
    </w:p>
    <w:p>
      <w:pPr>
        <w:ind w:firstLine="420"/>
        <w:spacing w:line="360" w:lineRule="auto"/>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360" w:lineRule="auto"/>
        <w:tabs>
          <w:tab w:val="left" w:pos="266" w:leader="none"/>
        </w:tabs>
        <w:rPr>
          <w:rFonts w:hint="eastAsia" w:ascii="宋体" w:hAnsi="宋体" w:eastAsia="宋体" w:cs="宋体"/>
          <w:lang w:eastAsia="zh-CN"/>
        </w:rPr>
      </w:pPr>
      <w:r>
        <w:rPr>
          <w:rFonts w:hint="eastAsia" w:ascii="宋体" w:hAnsi="宋体" w:cs="宋体"/>
        </w:rPr>
        <w:t xml:space="preserve">项目联系人：</w:t>
      </w:r>
      <w:bookmarkEnd w:id="8"/>
      <w:r/>
      <w:bookmarkEnd w:id="9"/>
      <w:r/>
      <w:bookmarkEnd w:id="40"/>
      <w:r/>
      <w:bookmarkEnd w:id="41"/>
      <w:r>
        <w:rPr>
          <w:rFonts w:hint="eastAsia" w:ascii="宋体" w:hAnsi="宋体" w:cs="宋体"/>
          <w:lang w:val="en-US" w:eastAsia="zh-CN"/>
        </w:rPr>
        <w:t xml:space="preserve">陆海红</w:t>
      </w:r>
      <w:r/>
    </w:p>
    <w:p>
      <w:pPr>
        <w:ind w:firstLine="420"/>
        <w:spacing w:line="360" w:lineRule="auto"/>
        <w:tabs>
          <w:tab w:val="left" w:pos="266" w:leader="none"/>
        </w:tabs>
        <w:rPr>
          <w:rFonts w:hint="eastAsia" w:ascii="宋体" w:hAnsi="宋体" w:eastAsia="宋体" w:cs="宋体"/>
          <w:lang w:eastAsia="zh-CN"/>
        </w:rPr>
      </w:pPr>
      <w:r>
        <w:rPr>
          <w:rFonts w:hint="eastAsia" w:ascii="宋体" w:hAnsi="宋体" w:eastAsia="宋体" w:cs="宋体"/>
          <w:lang w:eastAsia="zh-CN"/>
        </w:rPr>
        <w:t xml:space="preserve">联系电话：0514-87978933</w:t>
      </w:r>
      <w:r/>
    </w:p>
    <w:p>
      <w:r>
        <w:br w:type="page" w:clear="all"/>
      </w:r>
      <w:r/>
    </w:p>
    <w:p>
      <w:pPr>
        <w:pStyle w:val="867"/>
        <w:jc w:val="center"/>
        <w:keepLines/>
        <w:keepNext/>
        <w:pageBreakBefore w:val="0"/>
        <w:spacing w:before="0" w:after="0" w:line="480" w:lineRule="auto"/>
        <w:widowControl w:val="off"/>
        <w:rPr>
          <w:rFonts w:hint="eastAsia" w:ascii="宋体" w:hAnsi="宋体"/>
          <w:sz w:val="36"/>
          <w:szCs w:val="36"/>
        </w:rPr>
      </w:pPr>
      <w:r/>
      <w:bookmarkStart w:id="43" w:name="_Toc55204178"/>
      <w:r/>
      <w:bookmarkStart w:id="44" w:name="_Toc166489813"/>
      <w:r>
        <w:rPr>
          <w:rFonts w:hint="eastAsia" w:ascii="宋体" w:hAnsi="宋体"/>
          <w:sz w:val="36"/>
          <w:szCs w:val="36"/>
        </w:rPr>
        <w:t xml:space="preserve">第二章 投标人须知</w:t>
      </w:r>
      <w:bookmarkEnd w:id="43"/>
      <w:r/>
      <w:bookmarkEnd w:id="44"/>
      <w:r/>
      <w:r/>
    </w:p>
    <w:p>
      <w:pPr>
        <w:pStyle w:val="884"/>
        <w:ind w:firstLine="420"/>
        <w:spacing w:before="0" w:after="0"/>
        <w:rPr>
          <w:rFonts w:hint="eastAsia" w:ascii="宋体" w:hAnsi="宋体"/>
          <w:sz w:val="21"/>
          <w:szCs w:val="21"/>
        </w:rPr>
      </w:pPr>
      <w:r/>
      <w:bookmarkStart w:id="45" w:name="_Toc16938519"/>
      <w:r/>
      <w:bookmarkStart w:id="46" w:name="_Toc513029203"/>
      <w:r/>
      <w:bookmarkStart w:id="47" w:name="_Toc20823275"/>
      <w:r/>
      <w:bookmarkStart w:id="48" w:name="_Toc120614214"/>
      <w:r>
        <w:rPr>
          <w:rFonts w:hint="eastAsia" w:ascii="宋体" w:hAnsi="宋体"/>
          <w:sz w:val="21"/>
          <w:szCs w:val="21"/>
        </w:rPr>
        <w:t xml:space="preserve">一、总则</w:t>
      </w:r>
      <w:bookmarkEnd w:id="45"/>
      <w:r/>
      <w:bookmarkEnd w:id="46"/>
      <w:r/>
      <w:bookmarkEnd w:id="47"/>
      <w:r/>
      <w:bookmarkEnd w:id="48"/>
      <w:r/>
      <w:r/>
    </w:p>
    <w:p>
      <w:pPr>
        <w:pStyle w:val="884"/>
        <w:ind w:firstLine="422"/>
        <w:spacing w:before="0" w:after="0"/>
        <w:rPr>
          <w:rFonts w:hint="eastAsia" w:ascii="宋体" w:hAnsi="宋体" w:cs="Arial"/>
          <w:b/>
          <w:bCs/>
          <w:sz w:val="21"/>
          <w:szCs w:val="21"/>
        </w:rPr>
      </w:pPr>
      <w:r/>
      <w:bookmarkStart w:id="49" w:name="_Hlt16619475"/>
      <w:r/>
      <w:bookmarkEnd w:id="49"/>
      <w:r/>
      <w:bookmarkStart w:id="50" w:name="_Toc458694821"/>
      <w:r/>
      <w:bookmarkStart w:id="51" w:name="_Toc513029204"/>
      <w:r/>
      <w:bookmarkStart w:id="52" w:name="_Toc16938520"/>
      <w:r/>
      <w:bookmarkStart w:id="53" w:name="_Toc20823276"/>
      <w:r>
        <w:rPr>
          <w:rFonts w:hint="eastAsia" w:ascii="宋体" w:hAnsi="宋体" w:cs="Arial"/>
          <w:b/>
          <w:bCs/>
          <w:sz w:val="21"/>
          <w:szCs w:val="21"/>
        </w:rPr>
        <w:t xml:space="preserve">1</w:t>
      </w:r>
      <w:bookmarkEnd w:id="50"/>
      <w:r>
        <w:rPr>
          <w:rFonts w:hint="eastAsia" w:ascii="宋体" w:hAnsi="宋体" w:cs="Arial"/>
          <w:b/>
          <w:bCs/>
          <w:sz w:val="21"/>
          <w:szCs w:val="21"/>
        </w:rPr>
        <w:t xml:space="preserve">、招标方式</w:t>
      </w:r>
      <w:bookmarkEnd w:id="51"/>
      <w:r/>
      <w:bookmarkEnd w:id="52"/>
      <w:r/>
      <w:bookmarkEnd w:id="53"/>
      <w:r/>
      <w:r/>
    </w:p>
    <w:p>
      <w:pPr>
        <w:pStyle w:val="884"/>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884"/>
        <w:ind w:firstLine="422"/>
        <w:spacing w:before="0" w:after="0"/>
        <w:rPr>
          <w:rFonts w:hint="eastAsia" w:ascii="宋体" w:hAnsi="宋体" w:cs="Arial"/>
          <w:b/>
          <w:bCs/>
          <w:sz w:val="21"/>
          <w:szCs w:val="21"/>
        </w:rPr>
      </w:pPr>
      <w:r/>
      <w:bookmarkStart w:id="54" w:name="_Toc513029205"/>
      <w:r/>
      <w:bookmarkStart w:id="55" w:name="_Toc16938521"/>
      <w:r/>
      <w:bookmarkStart w:id="56" w:name="_Toc20823277"/>
      <w:r>
        <w:rPr>
          <w:rFonts w:hint="eastAsia" w:ascii="宋体" w:hAnsi="宋体" w:cs="Arial"/>
          <w:b/>
          <w:bCs/>
          <w:sz w:val="21"/>
          <w:szCs w:val="21"/>
        </w:rPr>
        <w:t xml:space="preserve">2、合格的投标人</w:t>
      </w:r>
      <w:bookmarkEnd w:id="54"/>
      <w:r/>
      <w:bookmarkEnd w:id="55"/>
      <w:r/>
      <w:bookmarkEnd w:id="56"/>
      <w:r/>
      <w:r/>
    </w:p>
    <w:p>
      <w:pPr>
        <w:pStyle w:val="884"/>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884"/>
        <w:ind w:firstLine="420"/>
        <w:spacing w:before="0" w:after="0"/>
        <w:rPr>
          <w:rFonts w:hint="eastAsia" w:ascii="宋体" w:hAnsi="宋体"/>
          <w:sz w:val="21"/>
          <w:szCs w:val="21"/>
        </w:rPr>
      </w:pPr>
      <w:r>
        <w:rPr>
          <w:rFonts w:hint="eastAsia" w:ascii="宋体" w:hAnsi="宋体"/>
          <w:sz w:val="21"/>
          <w:szCs w:val="21"/>
        </w:rPr>
        <w:t xml:space="preserve">2.2 满足本文件实质性要求和条件的规定。</w:t>
      </w:r>
      <w:r/>
    </w:p>
    <w:p>
      <w:pPr>
        <w:pStyle w:val="884"/>
        <w:ind w:firstLine="422"/>
        <w:spacing w:before="0" w:after="0"/>
        <w:rPr>
          <w:rFonts w:hint="eastAsia" w:ascii="宋体" w:hAnsi="宋体" w:cs="Arial"/>
          <w:b/>
          <w:bCs/>
          <w:sz w:val="21"/>
          <w:szCs w:val="21"/>
        </w:rPr>
      </w:pPr>
      <w:r/>
      <w:bookmarkStart w:id="57" w:name="_Toc16938522"/>
      <w:r/>
      <w:bookmarkStart w:id="58" w:name="_Toc20823278"/>
      <w:r/>
      <w:bookmarkStart w:id="59" w:name="_Toc513029206"/>
      <w:r>
        <w:rPr>
          <w:rFonts w:hint="eastAsia" w:ascii="宋体" w:hAnsi="宋体" w:cs="Arial"/>
          <w:b/>
          <w:bCs/>
          <w:sz w:val="21"/>
          <w:szCs w:val="21"/>
        </w:rPr>
        <w:t xml:space="preserve">3、适用法律</w:t>
      </w:r>
      <w:bookmarkEnd w:id="57"/>
      <w:r/>
      <w:bookmarkEnd w:id="58"/>
      <w:r/>
      <w:bookmarkEnd w:id="59"/>
      <w:r/>
      <w:r/>
    </w:p>
    <w:p>
      <w:pPr>
        <w:pStyle w:val="884"/>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884"/>
        <w:ind w:firstLine="422"/>
        <w:spacing w:before="0" w:after="0"/>
        <w:rPr>
          <w:rFonts w:hint="eastAsia" w:ascii="宋体" w:hAnsi="宋体" w:cs="Arial"/>
          <w:b/>
          <w:bCs/>
          <w:sz w:val="21"/>
          <w:szCs w:val="21"/>
        </w:rPr>
      </w:pPr>
      <w:r/>
      <w:bookmarkStart w:id="60" w:name="_Toc16938523"/>
      <w:r/>
      <w:bookmarkStart w:id="61" w:name="_Toc513029207"/>
      <w:r/>
      <w:bookmarkStart w:id="62" w:name="_Toc20823279"/>
      <w:r/>
      <w:bookmarkStart w:id="63" w:name="_Toc462564067"/>
      <w:r>
        <w:rPr>
          <w:rFonts w:hint="eastAsia" w:ascii="宋体" w:hAnsi="宋体" w:cs="Arial"/>
          <w:b/>
          <w:bCs/>
          <w:sz w:val="21"/>
          <w:szCs w:val="21"/>
        </w:rPr>
        <w:t xml:space="preserve">4、投标费用</w:t>
      </w:r>
      <w:bookmarkEnd w:id="60"/>
      <w:r/>
      <w:bookmarkEnd w:id="61"/>
      <w:r/>
      <w:bookmarkEnd w:id="62"/>
      <w:r/>
      <w:bookmarkEnd w:id="63"/>
      <w:r/>
      <w:r/>
    </w:p>
    <w:p>
      <w:pPr>
        <w:pStyle w:val="884"/>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w:t>
      </w:r>
      <w:r>
        <w:rPr>
          <w:rFonts w:hint="eastAsia" w:ascii="宋体" w:hAnsi="宋体"/>
          <w:sz w:val="21"/>
          <w:szCs w:val="21"/>
          <w:lang w:eastAsia="zh-CN"/>
        </w:rPr>
        <w:t xml:space="preserve">江苏经天纬地建设项目管理有限公司</w:t>
      </w:r>
      <w:r>
        <w:rPr>
          <w:rFonts w:hint="eastAsia" w:ascii="宋体" w:hAnsi="宋体"/>
          <w:sz w:val="21"/>
          <w:szCs w:val="21"/>
        </w:rPr>
        <w:t xml:space="preserve">（以下简称代理机构）在任何情况下均无义务和责任承担这些费用。</w:t>
      </w:r>
      <w:r/>
    </w:p>
    <w:p>
      <w:pPr>
        <w:pStyle w:val="884"/>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本次采购由中标人</w:t>
      </w:r>
      <w:r>
        <w:rPr>
          <w:rFonts w:hint="eastAsia" w:ascii="宋体" w:hAnsi="宋体"/>
          <w:sz w:val="21"/>
          <w:szCs w:val="21"/>
        </w:rPr>
        <w:t xml:space="preserve">按照国家计委印发的《招标代理服务收费管理暂行办法》（计价格【2002】1980 号文）服务类的标准</w:t>
      </w:r>
      <w:r>
        <w:rPr>
          <w:rFonts w:hint="eastAsia" w:ascii="宋体" w:hAnsi="宋体"/>
          <w:sz w:val="21"/>
          <w:szCs w:val="21"/>
          <w:lang w:val="en-US" w:eastAsia="zh-CN"/>
        </w:rPr>
        <w:t xml:space="preserve">50%</w:t>
      </w:r>
      <w:r>
        <w:rPr>
          <w:rFonts w:hint="eastAsia" w:ascii="宋体" w:hAnsi="宋体"/>
          <w:sz w:val="21"/>
          <w:szCs w:val="21"/>
        </w:rPr>
        <w:t xml:space="preserve">折扣后支付给招标代理机构代理服务费。</w:t>
      </w:r>
      <w:r/>
    </w:p>
    <w:p>
      <w:pPr>
        <w:pStyle w:val="884"/>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：固定金额</w:t>
      </w:r>
      <w:r>
        <w:rPr>
          <w:rFonts w:hint="eastAsia" w:ascii="宋体" w:hAnsi="宋体"/>
          <w:sz w:val="21"/>
          <w:szCs w:val="21"/>
          <w:lang w:val="en-US" w:eastAsia="zh-CN"/>
        </w:rPr>
        <w:t xml:space="preserve">8900</w:t>
      </w:r>
      <w:r>
        <w:rPr>
          <w:rFonts w:hint="eastAsia" w:ascii="宋体" w:hAnsi="宋体"/>
          <w:sz w:val="21"/>
          <w:szCs w:val="21"/>
        </w:rPr>
        <w:t xml:space="preserve">元；</w:t>
      </w:r>
      <w:r/>
    </w:p>
    <w:p>
      <w:pPr>
        <w:pStyle w:val="884"/>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884"/>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884"/>
        <w:ind w:firstLine="420"/>
        <w:spacing w:before="0" w:after="0"/>
        <w:rPr>
          <w:rFonts w:hint="eastAsia" w:ascii="宋体" w:hAnsi="宋体"/>
          <w:sz w:val="21"/>
          <w:szCs w:val="21"/>
        </w:rPr>
      </w:pPr>
      <w:r>
        <w:rPr>
          <w:rFonts w:ascii="宋体" w:hAnsi="宋体"/>
          <w:sz w:val="21"/>
          <w:szCs w:val="21"/>
        </w:rPr>
        <w:t xml:space="preserve">（4）招标代理服务费不在投标报价中单列，包含在投标总价中，由中标</w:t>
      </w:r>
      <w:r>
        <w:rPr>
          <w:rFonts w:hint="eastAsia" w:ascii="宋体" w:hAnsi="宋体"/>
          <w:sz w:val="21"/>
          <w:szCs w:val="21"/>
        </w:rPr>
        <w:t xml:space="preserve">人</w:t>
      </w:r>
      <w:r>
        <w:rPr>
          <w:rFonts w:ascii="宋体" w:hAnsi="宋体"/>
          <w:sz w:val="21"/>
          <w:szCs w:val="21"/>
        </w:rPr>
        <w:t xml:space="preserve">支付给代理机构。</w:t>
      </w:r>
      <w:r/>
    </w:p>
    <w:p>
      <w:pPr>
        <w:ind w:firstLine="420"/>
        <w:pageBreakBefore w:val="0"/>
        <w:spacing w:line="360" w:lineRule="auto"/>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户名：江苏经天纬地建设项目管理有限公司扬州分公司</w:t>
      </w:r>
      <w:r/>
    </w:p>
    <w:p>
      <w:pPr>
        <w:ind w:firstLine="420"/>
        <w:pageBreakBefore w:val="0"/>
        <w:spacing w:line="360" w:lineRule="auto"/>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开户银行：华夏银行股份有限公司扬州分行营业部</w:t>
      </w:r>
      <w:r/>
    </w:p>
    <w:p>
      <w:pPr>
        <w:ind w:firstLine="420"/>
        <w:pageBreakBefore w:val="0"/>
        <w:spacing w:line="360" w:lineRule="auto"/>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账号：10367000000888922</w:t>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884"/>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884"/>
        <w:ind w:firstLine="420"/>
        <w:spacing w:before="0" w:after="0"/>
        <w:rPr>
          <w:rFonts w:hint="eastAsia" w:ascii="宋体" w:hAnsi="宋体"/>
          <w:sz w:val="21"/>
          <w:szCs w:val="21"/>
        </w:rPr>
      </w:pPr>
      <w:r/>
      <w:bookmarkStart w:id="64" w:name="_Toc513029209"/>
      <w:r/>
      <w:bookmarkStart w:id="65" w:name="_Toc20823281"/>
      <w:r/>
      <w:bookmarkStart w:id="66" w:name="_Toc16938525"/>
      <w:r/>
      <w:bookmarkStart w:id="67" w:name="_Toc120614215"/>
      <w:r>
        <w:rPr>
          <w:rFonts w:hint="eastAsia" w:ascii="宋体" w:hAnsi="宋体"/>
          <w:sz w:val="21"/>
          <w:szCs w:val="21"/>
        </w:rPr>
        <w:t xml:space="preserve">二、招标文件</w:t>
      </w:r>
      <w:bookmarkEnd w:id="64"/>
      <w:r/>
      <w:bookmarkEnd w:id="65"/>
      <w:r/>
      <w:bookmarkEnd w:id="66"/>
      <w:r/>
      <w:bookmarkEnd w:id="67"/>
      <w:r/>
      <w:r/>
    </w:p>
    <w:p>
      <w:pPr>
        <w:pStyle w:val="884"/>
        <w:ind w:firstLine="422"/>
        <w:spacing w:before="0" w:after="0"/>
        <w:rPr>
          <w:rFonts w:hint="eastAsia" w:ascii="宋体" w:hAnsi="宋体" w:cs="Arial"/>
          <w:b/>
          <w:bCs/>
          <w:sz w:val="21"/>
          <w:szCs w:val="21"/>
        </w:rPr>
      </w:pPr>
      <w:r/>
      <w:bookmarkStart w:id="68" w:name="_Toc16938526"/>
      <w:r/>
      <w:bookmarkStart w:id="69" w:name="_Toc20823282"/>
      <w:r/>
      <w:bookmarkStart w:id="70" w:name="_Toc513029210"/>
      <w:r>
        <w:rPr>
          <w:rFonts w:hint="eastAsia" w:ascii="宋体" w:hAnsi="宋体" w:cs="Arial"/>
          <w:b/>
          <w:bCs/>
          <w:sz w:val="21"/>
          <w:szCs w:val="21"/>
        </w:rPr>
        <w:t xml:space="preserve">6、招标文件构成</w:t>
      </w:r>
      <w:bookmarkEnd w:id="68"/>
      <w:r/>
      <w:bookmarkEnd w:id="69"/>
      <w:r/>
      <w:bookmarkEnd w:id="70"/>
      <w:r/>
      <w:r/>
    </w:p>
    <w:p>
      <w:pPr>
        <w:pStyle w:val="884"/>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884"/>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884"/>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884"/>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884"/>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884"/>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884"/>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884"/>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请仔细检查招标文件是否齐全，如有缺漏请立即与代理机构联系解决。</w:t>
      </w:r>
      <w:r/>
    </w:p>
    <w:p>
      <w:pPr>
        <w:pStyle w:val="884"/>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4"/>
        <w:ind w:firstLine="422"/>
        <w:spacing w:before="0" w:after="0"/>
        <w:rPr>
          <w:rFonts w:hint="eastAsia" w:ascii="宋体" w:hAnsi="宋体" w:cs="Arial"/>
          <w:b/>
          <w:bCs/>
          <w:sz w:val="21"/>
          <w:szCs w:val="21"/>
        </w:rPr>
      </w:pPr>
      <w:r/>
      <w:bookmarkStart w:id="71" w:name="_Toc20823283"/>
      <w:r/>
      <w:bookmarkStart w:id="72" w:name="_Toc16938527"/>
      <w:r/>
      <w:bookmarkStart w:id="73" w:name="_Toc462564070"/>
      <w:r/>
      <w:bookmarkStart w:id="74" w:name="_Toc513029211"/>
      <w:r>
        <w:rPr>
          <w:rFonts w:hint="eastAsia" w:ascii="宋体" w:hAnsi="宋体" w:cs="Arial"/>
          <w:b/>
          <w:bCs/>
          <w:sz w:val="21"/>
          <w:szCs w:val="21"/>
        </w:rPr>
        <w:t xml:space="preserve">7、招标文件的澄清</w:t>
      </w:r>
      <w:bookmarkEnd w:id="71"/>
      <w:r/>
      <w:bookmarkEnd w:id="72"/>
      <w:r/>
      <w:bookmarkEnd w:id="73"/>
      <w:r/>
      <w:bookmarkEnd w:id="74"/>
      <w:r/>
      <w:r/>
    </w:p>
    <w:p>
      <w:pPr>
        <w:pStyle w:val="884"/>
        <w:ind w:firstLine="420"/>
        <w:spacing w:before="0" w:after="0"/>
        <w:rPr>
          <w:rFonts w:hint="eastAsia" w:ascii="宋体" w:hAnsi="宋体"/>
          <w:sz w:val="21"/>
          <w:szCs w:val="21"/>
        </w:rPr>
      </w:pPr>
      <w:r>
        <w:rPr>
          <w:rFonts w:hint="eastAsia" w:ascii="宋体" w:hAnsi="宋体"/>
          <w:sz w:val="21"/>
          <w:szCs w:val="21"/>
        </w:rPr>
        <w:t xml:space="preserve">7.1 任何要求对招标文件进行澄清的投标人，应在投标截止期十日前按招标公告中的通讯地址，以书面形式通知代理机构。</w:t>
      </w:r>
      <w:r/>
    </w:p>
    <w:p>
      <w:pPr>
        <w:pStyle w:val="884"/>
        <w:ind w:firstLine="422"/>
        <w:spacing w:before="0" w:after="0"/>
        <w:rPr>
          <w:rFonts w:hint="eastAsia" w:ascii="宋体" w:hAnsi="宋体" w:cs="Arial"/>
          <w:b/>
          <w:bCs/>
          <w:sz w:val="21"/>
          <w:szCs w:val="21"/>
        </w:rPr>
      </w:pPr>
      <w:r/>
      <w:bookmarkStart w:id="75" w:name="_Toc16938528"/>
      <w:r/>
      <w:bookmarkStart w:id="76" w:name="_Toc20823284"/>
      <w:r/>
      <w:bookmarkStart w:id="77" w:name="_Toc513029212"/>
      <w:r/>
      <w:bookmarkStart w:id="78" w:name="_Toc462564071"/>
      <w:r>
        <w:rPr>
          <w:rFonts w:hint="eastAsia" w:ascii="宋体" w:hAnsi="宋体" w:cs="Arial"/>
          <w:b/>
          <w:bCs/>
          <w:sz w:val="21"/>
          <w:szCs w:val="21"/>
        </w:rPr>
        <w:t xml:space="preserve">8、招标文件的修改</w:t>
      </w:r>
      <w:bookmarkEnd w:id="75"/>
      <w:r/>
      <w:bookmarkEnd w:id="76"/>
      <w:r/>
      <w:bookmarkEnd w:id="77"/>
      <w:r/>
      <w:bookmarkEnd w:id="78"/>
      <w:r/>
      <w:r/>
    </w:p>
    <w:p>
      <w:pPr>
        <w:pStyle w:val="884"/>
        <w:ind w:firstLine="420"/>
        <w:spacing w:before="0" w:after="0"/>
        <w:rPr>
          <w:rFonts w:hint="eastAsia" w:ascii="宋体" w:hAnsi="宋体"/>
          <w:sz w:val="21"/>
          <w:szCs w:val="21"/>
        </w:rPr>
      </w:pPr>
      <w:r>
        <w:rPr>
          <w:rFonts w:hint="eastAsia" w:ascii="宋体" w:hAnsi="宋体"/>
          <w:sz w:val="21"/>
          <w:szCs w:val="21"/>
        </w:rPr>
        <w:t xml:space="preserve">8.1 在投标截止时间前，代理机构可以对招标文件进行修改。</w:t>
      </w:r>
      <w:r/>
    </w:p>
    <w:p>
      <w:pPr>
        <w:pStyle w:val="884"/>
        <w:ind w:firstLine="420"/>
        <w:spacing w:before="0" w:after="0"/>
        <w:rPr>
          <w:rFonts w:hint="eastAsia" w:ascii="宋体" w:hAnsi="宋体"/>
          <w:sz w:val="21"/>
          <w:szCs w:val="21"/>
        </w:rPr>
      </w:pPr>
      <w:r>
        <w:rPr>
          <w:rFonts w:hint="eastAsia" w:ascii="宋体" w:hAnsi="宋体"/>
          <w:sz w:val="21"/>
          <w:szCs w:val="21"/>
        </w:rPr>
        <w:t xml:space="preserve">8.2 代理机构有权按照法定的要求推迟投标截止日期和开标日期。</w:t>
      </w:r>
      <w:r/>
    </w:p>
    <w:p>
      <w:pPr>
        <w:pStyle w:val="884"/>
        <w:ind w:firstLine="420"/>
        <w:spacing w:before="0" w:after="0"/>
        <w:rPr>
          <w:rFonts w:hint="eastAsia" w:ascii="宋体" w:hAnsi="宋体"/>
          <w:sz w:val="21"/>
          <w:szCs w:val="21"/>
        </w:rPr>
      </w:pPr>
      <w:r>
        <w:rPr>
          <w:rFonts w:hint="eastAsia" w:ascii="宋体" w:hAnsi="宋体"/>
          <w:sz w:val="21"/>
          <w:szCs w:val="21"/>
        </w:rPr>
        <w:t xml:space="preserve">8.3 招标文件的修改将在</w:t>
      </w:r>
      <w:r>
        <w:rPr>
          <w:rFonts w:hint="eastAsia" w:ascii="宋体" w:hAnsi="宋体"/>
          <w:sz w:val="21"/>
          <w:szCs w:val="21"/>
          <w:lang w:eastAsia="zh-CN"/>
        </w:rPr>
        <w:t xml:space="preserve">江苏政府采购网、扬州市政府采购网</w:t>
      </w:r>
      <w:r>
        <w:rPr>
          <w:rFonts w:hint="eastAsia" w:ascii="宋体" w:hAnsi="宋体"/>
          <w:sz w:val="21"/>
          <w:szCs w:val="21"/>
        </w:rPr>
        <w:t xml:space="preserve">公布，补充文件将作为招标文件的组成部分，并对投标人具有约束力。</w:t>
      </w:r>
      <w:r/>
    </w:p>
    <w:p>
      <w:pPr>
        <w:pStyle w:val="884"/>
        <w:ind w:firstLine="420"/>
        <w:spacing w:before="0" w:after="0"/>
        <w:rPr>
          <w:rFonts w:hint="eastAsia" w:ascii="宋体" w:hAnsi="宋体"/>
          <w:sz w:val="21"/>
          <w:szCs w:val="21"/>
        </w:rPr>
      </w:pPr>
      <w:r/>
      <w:bookmarkStart w:id="79" w:name="_Toc513029213"/>
      <w:r/>
      <w:bookmarkStart w:id="80" w:name="_Toc16938529"/>
      <w:r/>
      <w:bookmarkStart w:id="81" w:name="_Toc20823285"/>
      <w:r/>
      <w:bookmarkStart w:id="82" w:name="_Toc462564072"/>
      <w:r/>
      <w:bookmarkStart w:id="83" w:name="_Toc120614216"/>
      <w:r>
        <w:rPr>
          <w:rFonts w:hint="eastAsia" w:ascii="宋体" w:hAnsi="宋体"/>
          <w:sz w:val="21"/>
          <w:szCs w:val="21"/>
        </w:rPr>
        <w:t xml:space="preserve">三、投标文件的编制</w:t>
      </w:r>
      <w:bookmarkEnd w:id="79"/>
      <w:r/>
      <w:bookmarkEnd w:id="80"/>
      <w:r/>
      <w:bookmarkEnd w:id="81"/>
      <w:r/>
      <w:bookmarkEnd w:id="82"/>
      <w:r/>
      <w:bookmarkEnd w:id="83"/>
      <w:r/>
      <w:r/>
    </w:p>
    <w:p>
      <w:pPr>
        <w:pStyle w:val="884"/>
        <w:ind w:firstLine="422"/>
        <w:spacing w:before="0" w:after="0"/>
        <w:rPr>
          <w:rFonts w:hint="eastAsia" w:ascii="宋体" w:hAnsi="宋体" w:cs="Arial"/>
          <w:b/>
          <w:bCs/>
          <w:sz w:val="21"/>
          <w:szCs w:val="21"/>
        </w:rPr>
      </w:pPr>
      <w:r/>
      <w:bookmarkStart w:id="84" w:name="_Toc462564073"/>
      <w:r/>
      <w:bookmarkStart w:id="85" w:name="_Toc16938530"/>
      <w:r/>
      <w:bookmarkStart w:id="86" w:name="_Toc20823286"/>
      <w:r/>
      <w:bookmarkStart w:id="87" w:name="_Toc513029214"/>
      <w:r>
        <w:rPr>
          <w:rFonts w:hint="eastAsia" w:ascii="宋体" w:hAnsi="宋体" w:cs="Arial"/>
          <w:b/>
          <w:bCs/>
          <w:sz w:val="21"/>
          <w:szCs w:val="21"/>
        </w:rPr>
        <w:t xml:space="preserve">9、投标文件的语言及度量衡单位</w:t>
      </w:r>
      <w:bookmarkEnd w:id="84"/>
      <w:r/>
      <w:bookmarkEnd w:id="85"/>
      <w:r/>
      <w:bookmarkEnd w:id="86"/>
      <w:r/>
      <w:bookmarkEnd w:id="87"/>
      <w:r/>
      <w:r/>
    </w:p>
    <w:p>
      <w:pPr>
        <w:pStyle w:val="884"/>
        <w:ind w:firstLine="420"/>
        <w:spacing w:before="0" w:after="0"/>
        <w:rPr>
          <w:rFonts w:hint="eastAsia" w:ascii="宋体" w:hAnsi="宋体"/>
          <w:sz w:val="21"/>
          <w:szCs w:val="21"/>
        </w:rPr>
      </w:pPr>
      <w:r>
        <w:rPr>
          <w:rFonts w:hint="eastAsia" w:ascii="宋体" w:hAnsi="宋体"/>
          <w:sz w:val="21"/>
          <w:szCs w:val="21"/>
        </w:rPr>
        <w:t xml:space="preserve">9.1 投标人提交的投标文件以及投标人与代理机构就有关投标的所有来往通知、函件和文件均应使用简体中文。</w:t>
      </w:r>
      <w:r/>
    </w:p>
    <w:p>
      <w:pPr>
        <w:pStyle w:val="884"/>
        <w:ind w:firstLine="420"/>
        <w:spacing w:before="0" w:after="0"/>
        <w:rPr>
          <w:rFonts w:hint="eastAsia" w:ascii="宋体" w:hAnsi="宋体"/>
          <w:sz w:val="21"/>
          <w:szCs w:val="21"/>
        </w:rPr>
      </w:pPr>
      <w:r>
        <w:rPr>
          <w:rFonts w:hint="eastAsia" w:ascii="宋体" w:hAnsi="宋体"/>
          <w:sz w:val="21"/>
          <w:szCs w:val="21"/>
        </w:rPr>
        <w:t xml:space="preserve">9.2 除技术性能另有规定外，投标文件所使用的度量衡单位，均须采用国家法定计量单位。</w:t>
      </w:r>
      <w:r/>
    </w:p>
    <w:p>
      <w:pPr>
        <w:pStyle w:val="884"/>
        <w:ind w:firstLine="422"/>
        <w:spacing w:before="0" w:after="0"/>
        <w:rPr>
          <w:rFonts w:hint="eastAsia" w:ascii="宋体" w:hAnsi="宋体" w:cs="Arial"/>
          <w:b/>
          <w:bCs/>
          <w:sz w:val="21"/>
          <w:szCs w:val="21"/>
        </w:rPr>
      </w:pPr>
      <w:r/>
      <w:bookmarkStart w:id="88" w:name="_Toc462564074"/>
      <w:r/>
      <w:bookmarkStart w:id="89" w:name="_Toc513029215"/>
      <w:r/>
      <w:bookmarkStart w:id="90" w:name="_Toc16938531"/>
      <w:r/>
      <w:bookmarkStart w:id="91" w:name="_Toc20823287"/>
      <w:r>
        <w:rPr>
          <w:rFonts w:hint="eastAsia" w:ascii="宋体" w:hAnsi="宋体" w:cs="Arial"/>
          <w:b/>
          <w:bCs/>
          <w:sz w:val="21"/>
          <w:szCs w:val="21"/>
        </w:rPr>
        <w:t xml:space="preserve">10、投标文件构成</w:t>
      </w:r>
      <w:bookmarkEnd w:id="88"/>
      <w:r/>
      <w:bookmarkEnd w:id="89"/>
      <w:r/>
      <w:bookmarkEnd w:id="90"/>
      <w:r/>
      <w:bookmarkEnd w:id="91"/>
      <w:r/>
      <w:r/>
    </w:p>
    <w:p>
      <w:pPr>
        <w:pStyle w:val="884"/>
        <w:ind w:firstLine="420"/>
        <w:spacing w:before="0" w:after="0"/>
        <w:rPr>
          <w:rFonts w:hint="eastAsia" w:ascii="宋体" w:hAnsi="宋体"/>
          <w:sz w:val="21"/>
          <w:szCs w:val="21"/>
        </w:rPr>
      </w:pPr>
      <w:r>
        <w:rPr>
          <w:rFonts w:hint="eastAsia" w:ascii="宋体" w:hAnsi="宋体"/>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884"/>
        <w:ind w:firstLine="420"/>
        <w:spacing w:before="0" w:after="0"/>
        <w:rPr>
          <w:rFonts w:hint="eastAsia" w:ascii="宋体" w:hAnsi="宋体"/>
          <w:sz w:val="21"/>
          <w:szCs w:val="21"/>
        </w:rPr>
      </w:pPr>
      <w:r>
        <w:rPr>
          <w:rFonts w:hint="eastAsia" w:ascii="宋体" w:hAnsi="宋体"/>
          <w:sz w:val="21"/>
          <w:szCs w:val="21"/>
        </w:rPr>
        <w:t xml:space="preserve">10.2 如标书制作工具中格式和内容与</w:t>
      </w:r>
      <w:r>
        <w:rPr>
          <w:rFonts w:hint="eastAsia" w:ascii="宋体" w:hAnsi="宋体"/>
          <w:sz w:val="21"/>
          <w:szCs w:val="21"/>
          <w:lang w:eastAsia="zh-CN"/>
        </w:rPr>
        <w:t xml:space="preserve">“江苏政府采购网”、“扬州市政府采购网”</w:t>
      </w:r>
      <w:r>
        <w:rPr>
          <w:rFonts w:hint="eastAsia" w:ascii="宋体" w:hAnsi="宋体"/>
          <w:sz w:val="21"/>
          <w:szCs w:val="21"/>
        </w:rPr>
        <w:t xml:space="preserve">发布的招标文件不一致，请以</w:t>
      </w:r>
      <w:r>
        <w:rPr>
          <w:rFonts w:hint="eastAsia" w:ascii="宋体" w:hAnsi="宋体"/>
          <w:sz w:val="21"/>
          <w:szCs w:val="21"/>
          <w:lang w:eastAsia="zh-CN"/>
        </w:rPr>
        <w:t xml:space="preserve">“江苏政府采购网”、“扬州市政府采购网”</w:t>
      </w:r>
      <w:r>
        <w:rPr>
          <w:rFonts w:hint="eastAsia" w:ascii="宋体" w:hAnsi="宋体"/>
          <w:sz w:val="21"/>
          <w:szCs w:val="21"/>
        </w:rPr>
        <w:t xml:space="preserve">发布的招标文件为准。</w:t>
      </w:r>
      <w:r/>
    </w:p>
    <w:p>
      <w:pPr>
        <w:pStyle w:val="884"/>
        <w:ind w:firstLine="422"/>
        <w:spacing w:before="0" w:after="0"/>
        <w:rPr>
          <w:rFonts w:hint="eastAsia" w:ascii="宋体" w:hAnsi="宋体" w:cs="Arial"/>
          <w:b/>
          <w:bCs/>
          <w:sz w:val="21"/>
          <w:szCs w:val="21"/>
        </w:rPr>
      </w:pPr>
      <w:r/>
      <w:bookmarkStart w:id="92" w:name="_Hlt26668975"/>
      <w:r/>
      <w:bookmarkEnd w:id="92"/>
      <w:r/>
      <w:bookmarkStart w:id="93" w:name="_Hlt26670360"/>
      <w:r/>
      <w:bookmarkEnd w:id="93"/>
      <w:r/>
      <w:bookmarkStart w:id="94" w:name="_Hlt26954838"/>
      <w:r/>
      <w:bookmarkEnd w:id="94"/>
      <w:r/>
      <w:bookmarkStart w:id="95" w:name="_Toc513029216"/>
      <w:r/>
      <w:bookmarkStart w:id="96" w:name="_Toc513029219"/>
      <w:r/>
      <w:bookmarkStart w:id="97" w:name="_Toc49090509"/>
      <w:r/>
      <w:bookmarkStart w:id="98" w:name="_Toc49090507"/>
      <w:r/>
      <w:bookmarkStart w:id="99" w:name="_Toc14577357"/>
      <w:r/>
      <w:bookmarkStart w:id="100" w:name="_Toc14577354"/>
      <w:r/>
      <w:bookmarkStart w:id="101" w:name="_Toc49090508"/>
      <w:r/>
      <w:bookmarkStart w:id="102" w:name="_Toc14577355"/>
      <w:r>
        <w:rPr>
          <w:rFonts w:hint="eastAsia" w:ascii="宋体" w:hAnsi="宋体" w:cs="Arial"/>
          <w:b/>
          <w:bCs/>
          <w:sz w:val="21"/>
          <w:szCs w:val="21"/>
        </w:rPr>
        <w:t xml:space="preserve">11、证明投标人及投标标的符合招标文件规定的文件</w:t>
      </w:r>
      <w:bookmarkEnd w:id="95"/>
      <w:r/>
      <w:bookmarkEnd w:id="96"/>
      <w:r/>
      <w:bookmarkEnd w:id="97"/>
      <w:r/>
      <w:bookmarkEnd w:id="98"/>
      <w:r/>
      <w:bookmarkEnd w:id="99"/>
      <w:r/>
      <w:bookmarkEnd w:id="100"/>
      <w:r/>
      <w:r/>
    </w:p>
    <w:p>
      <w:pPr>
        <w:pStyle w:val="884"/>
        <w:ind w:firstLine="420"/>
        <w:spacing w:before="0" w:after="0"/>
        <w:rPr>
          <w:rFonts w:hint="eastAsia" w:ascii="宋体" w:hAnsi="宋体"/>
          <w:sz w:val="21"/>
          <w:szCs w:val="21"/>
        </w:rPr>
      </w:pPr>
      <w:r>
        <w:rPr>
          <w:rFonts w:hint="eastAsia" w:ascii="宋体" w:hAnsi="宋体"/>
          <w:sz w:val="21"/>
          <w:szCs w:val="21"/>
        </w:rPr>
        <w:t xml:space="preserve">11.1 投标人应按照招标文件要求提交证明文件，证明其及投标标的符合招标文件规定。</w:t>
      </w:r>
      <w:r/>
    </w:p>
    <w:p>
      <w:pPr>
        <w:pStyle w:val="884"/>
        <w:ind w:firstLine="420"/>
        <w:spacing w:before="0" w:after="0"/>
        <w:rPr>
          <w:rFonts w:hint="eastAsia" w:ascii="宋体" w:hAnsi="宋体"/>
          <w:sz w:val="21"/>
          <w:szCs w:val="21"/>
        </w:rPr>
      </w:pPr>
      <w:r>
        <w:rPr>
          <w:rFonts w:hint="eastAsia" w:ascii="宋体" w:hAnsi="宋体"/>
          <w:sz w:val="21"/>
          <w:szCs w:val="21"/>
        </w:rPr>
        <w:t xml:space="preserve">11.2招标文件对证明文件无明确形式要求的，证明文件可以以文字资料、图纸和数据等形式提交。</w:t>
      </w:r>
      <w:bookmarkEnd w:id="101"/>
      <w:r/>
      <w:bookmarkEnd w:id="102"/>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12、投标分项报价表</w:t>
      </w:r>
      <w:r/>
    </w:p>
    <w:p>
      <w:pPr>
        <w:pStyle w:val="884"/>
        <w:ind w:firstLine="420"/>
        <w:spacing w:before="0" w:after="0"/>
        <w:rPr>
          <w:rFonts w:hint="eastAsia" w:ascii="宋体" w:hAnsi="宋体"/>
          <w:sz w:val="21"/>
          <w:szCs w:val="21"/>
        </w:rPr>
      </w:pPr>
      <w:r>
        <w:rPr>
          <w:rFonts w:hint="eastAsia" w:ascii="宋体" w:hAnsi="宋体"/>
          <w:sz w:val="21"/>
          <w:szCs w:val="21"/>
        </w:rPr>
        <w:t xml:space="preserve">12.1 投标人应按照招标文件规定格式填报投标分项报价表。</w:t>
      </w:r>
      <w:r/>
    </w:p>
    <w:p>
      <w:pPr>
        <w:pStyle w:val="884"/>
        <w:ind w:firstLine="420"/>
        <w:spacing w:before="0" w:after="0"/>
        <w:rPr>
          <w:rFonts w:hint="eastAsia" w:ascii="宋体" w:hAnsi="宋体"/>
          <w:sz w:val="21"/>
          <w:szCs w:val="21"/>
        </w:rPr>
      </w:pPr>
      <w:r>
        <w:rPr>
          <w:rFonts w:hint="eastAsia" w:ascii="宋体" w:hAnsi="宋体"/>
          <w:sz w:val="21"/>
          <w:szCs w:val="21"/>
        </w:rPr>
        <w:t xml:space="preserve">12.2投标货币。投标文件中的单价和总价无特殊规定的采用人民币报价，以元为单位标注。招标文件中另有规定的按规定执行。</w:t>
      </w:r>
      <w:r/>
    </w:p>
    <w:p>
      <w:pPr>
        <w:pStyle w:val="884"/>
        <w:ind w:firstLine="422"/>
        <w:spacing w:before="0" w:after="0"/>
        <w:rPr>
          <w:rFonts w:hint="eastAsia" w:ascii="宋体" w:hAnsi="宋体" w:cs="Arial"/>
          <w:b/>
          <w:bCs/>
          <w:sz w:val="21"/>
          <w:szCs w:val="21"/>
        </w:rPr>
      </w:pPr>
      <w:r/>
      <w:bookmarkStart w:id="103" w:name="_Hlt26954731"/>
      <w:r/>
      <w:bookmarkEnd w:id="103"/>
      <w:r/>
      <w:bookmarkStart w:id="104" w:name="_Hlt26954848"/>
      <w:r/>
      <w:bookmarkEnd w:id="104"/>
      <w:r/>
      <w:bookmarkStart w:id="105" w:name="_Hlt26954846"/>
      <w:r/>
      <w:bookmarkEnd w:id="105"/>
      <w:r/>
      <w:bookmarkStart w:id="106" w:name="_Hlt26670486"/>
      <w:r/>
      <w:bookmarkEnd w:id="106"/>
      <w:r/>
      <w:bookmarkStart w:id="107" w:name="_Hlt26670482"/>
      <w:r/>
      <w:bookmarkEnd w:id="107"/>
      <w:r>
        <w:rPr>
          <w:rFonts w:hint="eastAsia" w:ascii="宋体" w:hAnsi="宋体" w:cs="Arial"/>
          <w:b/>
          <w:bCs/>
          <w:sz w:val="21"/>
          <w:szCs w:val="21"/>
        </w:rPr>
        <w:t xml:space="preserve">13、技术要求响应及偏离表、商务要求响应及偏离表</w:t>
      </w:r>
      <w:r/>
    </w:p>
    <w:p>
      <w:pPr>
        <w:pStyle w:val="884"/>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3</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投标人需对招标文件中的技术要求与商务要求逐项作出响应或偏离，并说明原因。</w:t>
      </w:r>
      <w:r/>
    </w:p>
    <w:p>
      <w:pPr>
        <w:pStyle w:val="884"/>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13.2 投标人可在投标文件中提供认为需要的其他技术文件或说明。</w:t>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14、服务承诺、培训计划、人员安排及其他</w:t>
      </w:r>
      <w:r/>
    </w:p>
    <w:p>
      <w:pPr>
        <w:pStyle w:val="884"/>
        <w:ind w:firstLine="420"/>
        <w:spacing w:before="0" w:after="0"/>
        <w:rPr>
          <w:rFonts w:hint="eastAsia" w:ascii="宋体" w:hAnsi="宋体"/>
          <w:sz w:val="21"/>
          <w:szCs w:val="21"/>
        </w:rPr>
      </w:pPr>
      <w:r>
        <w:rPr>
          <w:rFonts w:hint="eastAsia" w:ascii="宋体" w:hAnsi="宋体"/>
          <w:sz w:val="21"/>
          <w:szCs w:val="21"/>
        </w:rPr>
        <w:t xml:space="preserve">14.1 投标人需根据招标文件要求提供有关售后服务的管理制度，售后服务机构的分布情况，售后服务人员的数量、素质、技术水平及售后服务的反应能力等。</w:t>
      </w:r>
      <w:r/>
    </w:p>
    <w:p>
      <w:pPr>
        <w:pStyle w:val="884"/>
        <w:ind w:firstLine="420"/>
        <w:spacing w:before="0" w:after="0"/>
        <w:rPr>
          <w:rFonts w:hint="eastAsia" w:ascii="宋体" w:hAnsi="宋体"/>
          <w:sz w:val="21"/>
          <w:szCs w:val="21"/>
        </w:rPr>
      </w:pPr>
      <w:r>
        <w:rPr>
          <w:rFonts w:hint="eastAsia" w:ascii="宋体" w:hAnsi="宋体"/>
          <w:sz w:val="21"/>
          <w:szCs w:val="21"/>
        </w:rPr>
        <w:t xml:space="preserve">14.2 投标人需根据招标文件要求提供培训计划。</w:t>
      </w:r>
      <w:r/>
    </w:p>
    <w:p>
      <w:pPr>
        <w:pStyle w:val="884"/>
        <w:ind w:firstLine="420"/>
        <w:spacing w:before="0" w:after="0"/>
        <w:rPr>
          <w:rFonts w:hint="eastAsia" w:ascii="宋体" w:hAnsi="宋体"/>
          <w:sz w:val="21"/>
          <w:szCs w:val="21"/>
        </w:rPr>
      </w:pPr>
      <w:r>
        <w:rPr>
          <w:rFonts w:hint="eastAsia" w:ascii="宋体" w:hAnsi="宋体"/>
          <w:sz w:val="21"/>
          <w:szCs w:val="21"/>
        </w:rPr>
        <w:t xml:space="preserve">14.3 投标人需根据招标文件要求提供</w:t>
      </w:r>
      <w:r>
        <w:rPr>
          <w:rFonts w:hint="eastAsia" w:ascii="宋体" w:hAnsi="宋体" w:cs="宋体"/>
          <w:sz w:val="21"/>
          <w:szCs w:val="21"/>
          <w:lang w:val="zh-CN"/>
        </w:rPr>
        <w:t xml:space="preserve">所投标的的主要组成部分、功能设计、实现思路及关键技术等。</w:t>
      </w:r>
      <w:r/>
    </w:p>
    <w:p>
      <w:pPr>
        <w:pStyle w:val="884"/>
        <w:ind w:firstLine="422"/>
        <w:spacing w:before="0" w:after="0"/>
        <w:rPr>
          <w:rFonts w:hint="eastAsia" w:ascii="宋体" w:hAnsi="宋体" w:cs="Arial"/>
          <w:b/>
          <w:bCs/>
          <w:sz w:val="21"/>
          <w:szCs w:val="21"/>
        </w:rPr>
      </w:pPr>
      <w:r/>
      <w:bookmarkStart w:id="108" w:name="_Toc14577359"/>
      <w:r/>
      <w:bookmarkStart w:id="109" w:name="_Toc49090510"/>
      <w:r>
        <w:rPr>
          <w:rFonts w:hint="eastAsia" w:ascii="宋体" w:hAnsi="宋体" w:cs="Arial"/>
          <w:b/>
          <w:bCs/>
          <w:sz w:val="21"/>
          <w:szCs w:val="21"/>
        </w:rPr>
        <w:t xml:space="preserve">15、投标函和开标一览表</w:t>
      </w:r>
      <w:r/>
    </w:p>
    <w:p>
      <w:pPr>
        <w:pStyle w:val="884"/>
        <w:ind w:firstLine="420"/>
        <w:spacing w:before="0" w:after="0"/>
        <w:rPr>
          <w:rFonts w:hint="eastAsia" w:ascii="宋体" w:hAnsi="宋体"/>
          <w:sz w:val="21"/>
          <w:szCs w:val="21"/>
        </w:rPr>
      </w:pPr>
      <w:r>
        <w:rPr>
          <w:rFonts w:hint="eastAsia" w:ascii="宋体" w:hAnsi="宋体"/>
          <w:sz w:val="21"/>
          <w:szCs w:val="21"/>
        </w:rPr>
        <w:t xml:space="preserve">15.1 投标人应按照招标文件中提供的格式完整、正确填写投标函、开标一览表。</w:t>
      </w:r>
      <w:r/>
    </w:p>
    <w:p>
      <w:pPr>
        <w:pStyle w:val="884"/>
        <w:ind w:firstLine="420"/>
        <w:spacing w:before="0" w:after="0"/>
        <w:rPr>
          <w:rFonts w:hint="eastAsia" w:ascii="宋体" w:hAnsi="宋体"/>
          <w:sz w:val="21"/>
          <w:szCs w:val="21"/>
        </w:rPr>
      </w:pPr>
      <w:r>
        <w:rPr>
          <w:rFonts w:hint="eastAsia" w:ascii="宋体" w:hAnsi="宋体"/>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108"/>
      <w:r/>
      <w:bookmarkEnd w:id="109"/>
      <w:r/>
      <w:r/>
    </w:p>
    <w:p>
      <w:pPr>
        <w:pStyle w:val="884"/>
        <w:ind w:firstLine="422"/>
        <w:spacing w:before="0" w:after="0"/>
        <w:rPr>
          <w:rFonts w:hint="eastAsia" w:ascii="宋体" w:hAnsi="宋体" w:cs="Arial"/>
          <w:b/>
          <w:bCs/>
          <w:sz w:val="21"/>
          <w:szCs w:val="21"/>
        </w:rPr>
      </w:pPr>
      <w:r/>
      <w:bookmarkStart w:id="110" w:name="_Toc14577360"/>
      <w:r/>
      <w:bookmarkStart w:id="111" w:name="_Toc49090511"/>
      <w:r>
        <w:rPr>
          <w:rFonts w:hint="eastAsia" w:ascii="宋体" w:hAnsi="宋体" w:cs="Arial"/>
          <w:b/>
          <w:bCs/>
          <w:sz w:val="21"/>
          <w:szCs w:val="21"/>
        </w:rPr>
        <w:t xml:space="preserve">16、投标有效期</w:t>
      </w:r>
      <w:bookmarkEnd w:id="110"/>
      <w:r/>
      <w:bookmarkEnd w:id="111"/>
      <w:r/>
      <w:r/>
    </w:p>
    <w:p>
      <w:pPr>
        <w:pStyle w:val="884"/>
        <w:ind w:firstLine="420"/>
        <w:spacing w:before="0" w:after="0"/>
        <w:rPr>
          <w:rFonts w:hint="eastAsia" w:ascii="宋体" w:hAnsi="宋体"/>
          <w:sz w:val="21"/>
          <w:szCs w:val="21"/>
        </w:rPr>
      </w:pPr>
      <w:r>
        <w:rPr>
          <w:rFonts w:hint="eastAsia" w:ascii="宋体" w:hAnsi="宋体"/>
          <w:sz w:val="21"/>
          <w:szCs w:val="21"/>
        </w:rPr>
        <w:t xml:space="preserve">16.1投标有效期为代理机构规定的开标之日后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ascii="宋体" w:hAnsi="宋体" w:cs="Arial"/>
          <w:b/>
          <w:bCs/>
          <w:sz w:val="21"/>
          <w:szCs w:val="21"/>
        </w:rPr>
        <w:t xml:space="preserve">7</w:t>
      </w:r>
      <w:r>
        <w:rPr>
          <w:rFonts w:hint="eastAsia" w:ascii="宋体" w:hAnsi="宋体" w:cs="Arial"/>
          <w:b/>
          <w:bCs/>
          <w:sz w:val="21"/>
          <w:szCs w:val="21"/>
        </w:rPr>
        <w:t xml:space="preserve">、投标有效期的延长</w:t>
      </w:r>
      <w:r/>
    </w:p>
    <w:p>
      <w:pPr>
        <w:pStyle w:val="884"/>
        <w:ind w:firstLine="420"/>
        <w:spacing w:before="0" w:after="0"/>
        <w:rPr>
          <w:rFonts w:hint="eastAsia" w:ascii="宋体" w:hAnsi="宋体"/>
          <w:sz w:val="21"/>
          <w:szCs w:val="21"/>
        </w:rPr>
      </w:pPr>
      <w:r>
        <w:rPr>
          <w:rFonts w:hint="eastAsia" w:ascii="宋体" w:hAnsi="宋体"/>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4"/>
        <w:ind w:firstLine="420"/>
        <w:spacing w:before="0" w:after="0"/>
        <w:rPr>
          <w:rFonts w:hint="eastAsia" w:ascii="宋体" w:hAnsi="宋体"/>
          <w:sz w:val="21"/>
          <w:szCs w:val="21"/>
        </w:rPr>
      </w:pPr>
      <w:r/>
      <w:bookmarkStart w:id="112" w:name="_Hlt26954739"/>
      <w:r/>
      <w:bookmarkEnd w:id="112"/>
      <w:r/>
      <w:bookmarkStart w:id="113" w:name="_Hlt26954852"/>
      <w:r/>
      <w:bookmarkEnd w:id="113"/>
      <w:r/>
      <w:bookmarkStart w:id="114" w:name="_Toc120614217"/>
      <w:r/>
      <w:bookmarkStart w:id="115" w:name="_Toc20823296"/>
      <w:r/>
      <w:bookmarkStart w:id="116" w:name="_Toc513029224"/>
      <w:r/>
      <w:bookmarkStart w:id="117" w:name="_Toc16938540"/>
      <w:r>
        <w:rPr>
          <w:rFonts w:hint="eastAsia" w:ascii="宋体" w:hAnsi="宋体"/>
          <w:sz w:val="21"/>
          <w:szCs w:val="21"/>
        </w:rPr>
        <w:t xml:space="preserve">四、投标文件的递交</w:t>
      </w:r>
      <w:bookmarkEnd w:id="114"/>
      <w:r/>
      <w:bookmarkEnd w:id="115"/>
      <w:r/>
      <w:bookmarkEnd w:id="116"/>
      <w:r/>
      <w:bookmarkEnd w:id="117"/>
      <w:r/>
      <w:r/>
    </w:p>
    <w:p>
      <w:pPr>
        <w:pStyle w:val="884"/>
        <w:ind w:firstLine="422"/>
        <w:spacing w:before="0" w:after="0"/>
        <w:rPr>
          <w:rFonts w:hint="eastAsia" w:ascii="宋体" w:hAnsi="宋体" w:cs="Arial"/>
          <w:b/>
          <w:bCs/>
          <w:sz w:val="21"/>
          <w:szCs w:val="21"/>
        </w:rPr>
      </w:pPr>
      <w:r/>
      <w:bookmarkStart w:id="118" w:name="_Toc20823297"/>
      <w:r/>
      <w:bookmarkStart w:id="119" w:name="_Toc513029225"/>
      <w:r/>
      <w:bookmarkStart w:id="120" w:name="_Toc462564084"/>
      <w:r/>
      <w:bookmarkStart w:id="121" w:name="_Toc16938541"/>
      <w:r>
        <w:rPr>
          <w:rFonts w:hint="eastAsia" w:ascii="宋体" w:hAnsi="宋体" w:cs="Arial"/>
          <w:b/>
          <w:bCs/>
          <w:sz w:val="21"/>
          <w:szCs w:val="21"/>
        </w:rPr>
        <w:t xml:space="preserve">1</w:t>
      </w:r>
      <w:r>
        <w:rPr>
          <w:rFonts w:ascii="宋体" w:hAnsi="宋体" w:cs="Arial"/>
          <w:b/>
          <w:bCs/>
          <w:sz w:val="21"/>
          <w:szCs w:val="21"/>
        </w:rPr>
        <w:t xml:space="preserve">8</w:t>
      </w:r>
      <w:r>
        <w:rPr>
          <w:rFonts w:hint="eastAsia" w:ascii="宋体" w:hAnsi="宋体" w:cs="Arial"/>
          <w:b/>
          <w:bCs/>
          <w:sz w:val="21"/>
          <w:szCs w:val="21"/>
        </w:rPr>
        <w:t xml:space="preserve">、投标文件</w:t>
      </w:r>
      <w:bookmarkEnd w:id="118"/>
      <w:r/>
      <w:bookmarkEnd w:id="119"/>
      <w:r/>
      <w:bookmarkEnd w:id="120"/>
      <w:r/>
      <w:bookmarkEnd w:id="121"/>
      <w:r>
        <w:rPr>
          <w:rFonts w:hint="eastAsia" w:ascii="宋体" w:hAnsi="宋体" w:cs="Arial"/>
          <w:b/>
          <w:bCs/>
          <w:sz w:val="21"/>
          <w:szCs w:val="21"/>
        </w:rPr>
        <w:t xml:space="preserve">的递交</w:t>
      </w:r>
      <w:r/>
    </w:p>
    <w:p>
      <w:pPr>
        <w:pStyle w:val="884"/>
        <w:ind w:firstLine="420"/>
        <w:spacing w:before="0" w:after="0"/>
        <w:rPr>
          <w:rFonts w:hint="eastAsia" w:ascii="宋体" w:hAnsi="宋体"/>
          <w:sz w:val="21"/>
          <w:szCs w:val="21"/>
        </w:rPr>
      </w:pPr>
      <w:r/>
      <w:bookmarkStart w:id="122" w:name="_Toc20823298"/>
      <w:r/>
      <w:bookmarkStart w:id="123" w:name="_Toc16938542"/>
      <w:r/>
      <w:bookmarkStart w:id="124" w:name="_Toc513029226"/>
      <w:r>
        <w:rPr>
          <w:rFonts w:hint="eastAsia" w:ascii="宋体" w:hAnsi="宋体"/>
          <w:sz w:val="21"/>
          <w:szCs w:val="21"/>
        </w:rPr>
        <w:t xml:space="preserve">18.1电子投标文件的递交</w:t>
      </w:r>
      <w:r/>
    </w:p>
    <w:p>
      <w:pPr>
        <w:pStyle w:val="884"/>
        <w:ind w:firstLine="420"/>
        <w:spacing w:before="0" w:after="0"/>
        <w:rPr>
          <w:rFonts w:hint="eastAsia" w:ascii="宋体" w:hAnsi="宋体"/>
          <w:sz w:val="21"/>
          <w:szCs w:val="21"/>
        </w:rPr>
      </w:pPr>
      <w:r>
        <w:rPr>
          <w:rFonts w:hint="eastAsia" w:ascii="宋体" w:hAnsi="宋体"/>
          <w:sz w:val="21"/>
          <w:szCs w:val="21"/>
        </w:rPr>
        <w:t xml:space="preserve">投标人应当按照《操作手册》规定，在投标截止时间前制作并上传电子投标文件。</w:t>
      </w:r>
      <w:r/>
    </w:p>
    <w:p>
      <w:pPr>
        <w:pStyle w:val="884"/>
        <w:ind w:firstLine="420"/>
        <w:spacing w:before="0" w:after="0"/>
        <w:rPr>
          <w:rFonts w:hint="eastAsia" w:ascii="宋体" w:hAnsi="宋体"/>
          <w:sz w:val="21"/>
          <w:szCs w:val="21"/>
        </w:rPr>
      </w:pPr>
      <w:r>
        <w:rPr>
          <w:rFonts w:hint="eastAsia" w:ascii="宋体" w:hAnsi="宋体"/>
          <w:sz w:val="21"/>
          <w:szCs w:val="21"/>
        </w:rPr>
        <w:t xml:space="preserve">18.2 纸质投标文件的递交</w:t>
      </w:r>
      <w:r/>
    </w:p>
    <w:p>
      <w:pPr>
        <w:pStyle w:val="884"/>
        <w:ind w:firstLine="420"/>
        <w:spacing w:before="0" w:after="0"/>
        <w:rPr>
          <w:rFonts w:hint="eastAsia" w:ascii="宋体" w:hAnsi="宋体"/>
          <w:sz w:val="21"/>
          <w:szCs w:val="21"/>
        </w:rPr>
      </w:pPr>
      <w:r>
        <w:rPr>
          <w:rFonts w:hint="eastAsia" w:ascii="宋体" w:hAnsi="宋体"/>
          <w:sz w:val="21"/>
          <w:szCs w:val="21"/>
        </w:rPr>
        <w:t xml:space="preserve">中标人在中标后1周内递交2本纸质版投标文件，递交至代理机构。纸质版投标文件内容应与电子投标文件内容一致，胶装后加盖单位公章，一式两份。</w:t>
      </w:r>
      <w:r/>
    </w:p>
    <w:p>
      <w:pPr>
        <w:pStyle w:val="884"/>
        <w:ind w:firstLine="422"/>
        <w:spacing w:before="0" w:after="0"/>
        <w:rPr>
          <w:rFonts w:hint="eastAsia" w:ascii="宋体" w:hAnsi="宋体" w:cs="Arial"/>
          <w:b/>
          <w:bCs/>
          <w:sz w:val="21"/>
          <w:szCs w:val="21"/>
        </w:rPr>
      </w:pPr>
      <w:r>
        <w:rPr>
          <w:rFonts w:ascii="宋体" w:hAnsi="宋体" w:cs="Arial"/>
          <w:b/>
          <w:bCs/>
          <w:sz w:val="21"/>
          <w:szCs w:val="21"/>
        </w:rPr>
        <w:t xml:space="preserve">19</w:t>
      </w:r>
      <w:r>
        <w:rPr>
          <w:rFonts w:hint="eastAsia" w:ascii="宋体" w:hAnsi="宋体" w:cs="Arial"/>
          <w:b/>
          <w:bCs/>
          <w:sz w:val="21"/>
          <w:szCs w:val="21"/>
        </w:rPr>
        <w:t xml:space="preserve">、投标截止日期</w:t>
      </w:r>
      <w:bookmarkEnd w:id="122"/>
      <w:r/>
      <w:bookmarkEnd w:id="123"/>
      <w:r/>
      <w:bookmarkEnd w:id="124"/>
      <w:r/>
      <w:r/>
    </w:p>
    <w:p>
      <w:pPr>
        <w:pStyle w:val="884"/>
        <w:ind w:firstLine="420"/>
        <w:spacing w:before="0" w:after="0"/>
        <w:rPr>
          <w:rFonts w:hint="eastAsia" w:ascii="宋体" w:hAnsi="宋体"/>
          <w:i/>
          <w:sz w:val="21"/>
          <w:szCs w:val="21"/>
          <w:u w:val="single"/>
        </w:rPr>
      </w:pPr>
      <w:r>
        <w:rPr>
          <w:rFonts w:ascii="宋体" w:hAnsi="宋体"/>
          <w:i/>
          <w:sz w:val="21"/>
          <w:szCs w:val="21"/>
          <w:u w:val="single"/>
        </w:rPr>
        <w:t xml:space="preserve">19</w:t>
      </w:r>
      <w:r>
        <w:rPr>
          <w:rFonts w:hint="eastAsia" w:ascii="宋体" w:hAnsi="宋体"/>
          <w:i/>
          <w:sz w:val="21"/>
          <w:szCs w:val="21"/>
          <w:u w:val="single"/>
        </w:rPr>
        <w:t xml:space="preserve">.1 投标人上传电子投标文件的时间不得迟于招标公告中规定的投标截止时间。</w:t>
      </w:r>
      <w:r/>
    </w:p>
    <w:p>
      <w:pPr>
        <w:pStyle w:val="884"/>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84"/>
        <w:ind w:firstLine="420"/>
        <w:spacing w:before="0" w:after="0"/>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884"/>
        <w:ind w:firstLine="422"/>
        <w:spacing w:before="0" w:after="0"/>
        <w:rPr>
          <w:rFonts w:hint="eastAsia" w:ascii="宋体" w:hAnsi="宋体" w:cs="Arial"/>
          <w:b/>
          <w:bCs/>
          <w:sz w:val="21"/>
          <w:szCs w:val="21"/>
        </w:rPr>
      </w:pPr>
      <w:r/>
      <w:bookmarkStart w:id="125" w:name="_Toc20823299"/>
      <w:r/>
      <w:bookmarkStart w:id="126" w:name="_Toc513029227"/>
      <w:r/>
      <w:bookmarkStart w:id="127" w:name="_Toc16938543"/>
      <w:r>
        <w:rPr>
          <w:rFonts w:hint="eastAsia" w:ascii="宋体" w:hAnsi="宋体" w:cs="Arial"/>
          <w:b/>
          <w:bCs/>
          <w:sz w:val="21"/>
          <w:szCs w:val="21"/>
        </w:rPr>
        <w:t xml:space="preserve">2</w:t>
      </w:r>
      <w:r>
        <w:rPr>
          <w:rFonts w:ascii="宋体" w:hAnsi="宋体" w:cs="Arial"/>
          <w:b/>
          <w:bCs/>
          <w:sz w:val="21"/>
          <w:szCs w:val="21"/>
        </w:rPr>
        <w:t xml:space="preserve">0</w:t>
      </w:r>
      <w:r>
        <w:rPr>
          <w:rFonts w:hint="eastAsia" w:ascii="宋体" w:hAnsi="宋体" w:cs="Arial"/>
          <w:b/>
          <w:bCs/>
          <w:sz w:val="21"/>
          <w:szCs w:val="21"/>
        </w:rPr>
        <w:t xml:space="preserve">、投标文件</w:t>
      </w:r>
      <w:bookmarkEnd w:id="125"/>
      <w:r/>
      <w:bookmarkEnd w:id="126"/>
      <w:r/>
      <w:bookmarkEnd w:id="127"/>
      <w:r>
        <w:rPr>
          <w:rFonts w:hint="eastAsia" w:ascii="宋体" w:hAnsi="宋体" w:cs="Arial"/>
          <w:b/>
          <w:bCs/>
          <w:sz w:val="21"/>
          <w:szCs w:val="21"/>
        </w:rPr>
        <w:t xml:space="preserve">的拒收</w:t>
      </w:r>
      <w:r/>
    </w:p>
    <w:p>
      <w:pPr>
        <w:pStyle w:val="884"/>
        <w:ind w:firstLine="420"/>
        <w:spacing w:before="0" w:after="0"/>
        <w:rPr>
          <w:rFonts w:hint="eastAsia" w:ascii="宋体" w:hAnsi="宋体"/>
          <w:sz w:val="21"/>
          <w:szCs w:val="21"/>
        </w:rPr>
      </w:pPr>
      <w:r>
        <w:rPr>
          <w:rFonts w:hint="eastAsia" w:ascii="宋体" w:hAnsi="宋体"/>
          <w:sz w:val="21"/>
          <w:szCs w:val="21"/>
        </w:rPr>
        <w:t xml:space="preserve">20.1 代理机构拒绝接收在其规定的投标截止时间后上传的任何投标文件。</w:t>
      </w:r>
      <w:r/>
    </w:p>
    <w:p>
      <w:pPr>
        <w:pStyle w:val="884"/>
        <w:ind w:firstLine="422"/>
        <w:spacing w:before="0" w:after="0"/>
        <w:rPr>
          <w:rFonts w:hint="eastAsia" w:ascii="宋体" w:hAnsi="宋体" w:cs="Arial"/>
          <w:b/>
          <w:bCs/>
          <w:sz w:val="21"/>
          <w:szCs w:val="21"/>
        </w:rPr>
      </w:pPr>
      <w:r/>
      <w:bookmarkStart w:id="128" w:name="_Toc20823300"/>
      <w:r/>
      <w:bookmarkStart w:id="129" w:name="_Toc16938544"/>
      <w:r/>
      <w:bookmarkStart w:id="130" w:name="_Toc513029228"/>
      <w:r>
        <w:rPr>
          <w:rFonts w:hint="eastAsia" w:ascii="宋体" w:hAnsi="宋体" w:cs="Arial"/>
          <w:b/>
          <w:bCs/>
          <w:sz w:val="21"/>
          <w:szCs w:val="21"/>
        </w:rPr>
        <w:t xml:space="preserve">2</w:t>
      </w:r>
      <w:r>
        <w:rPr>
          <w:rFonts w:ascii="宋体" w:hAnsi="宋体" w:cs="Arial"/>
          <w:b/>
          <w:bCs/>
          <w:sz w:val="21"/>
          <w:szCs w:val="21"/>
        </w:rPr>
        <w:t xml:space="preserve">1</w:t>
      </w:r>
      <w:r>
        <w:rPr>
          <w:rFonts w:hint="eastAsia" w:ascii="宋体" w:hAnsi="宋体" w:cs="Arial"/>
          <w:b/>
          <w:bCs/>
          <w:sz w:val="21"/>
          <w:szCs w:val="21"/>
        </w:rPr>
        <w:t xml:space="preserve">、投标文件的撤回和修改</w:t>
      </w:r>
      <w:bookmarkEnd w:id="128"/>
      <w:r/>
      <w:bookmarkEnd w:id="129"/>
      <w:r/>
      <w:bookmarkEnd w:id="130"/>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 投标文件的撤回</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.1.1 电子投标文件的撤回</w:t>
      </w:r>
      <w:r/>
    </w:p>
    <w:p>
      <w:pPr>
        <w:pStyle w:val="884"/>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.2 投标文件的修改</w:t>
      </w:r>
      <w:r/>
    </w:p>
    <w:p>
      <w:pPr>
        <w:pStyle w:val="884"/>
        <w:ind w:firstLine="420"/>
        <w:spacing w:before="0" w:after="0"/>
        <w:rPr>
          <w:rFonts w:hint="eastAsia" w:ascii="宋体" w:hAnsi="宋体"/>
          <w:sz w:val="21"/>
          <w:szCs w:val="21"/>
        </w:rPr>
      </w:pPr>
      <w:r>
        <w:rPr>
          <w:rFonts w:hint="eastAsia" w:ascii="宋体" w:hAnsi="宋体"/>
          <w:sz w:val="21"/>
          <w:szCs w:val="21"/>
        </w:rPr>
        <w:t xml:space="preserve">21.2.1投标人可在投标截止时间前，对其电子投标文件进行修改，具体操作方法见《操作手册》。</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.3 在投标截止时间至招标文件中规定的投标有效期满之间的这段时间内，投标人不得撤回其投标。</w:t>
      </w:r>
      <w:r/>
    </w:p>
    <w:p>
      <w:pPr>
        <w:pStyle w:val="884"/>
        <w:ind w:firstLine="420"/>
        <w:spacing w:before="0" w:after="0"/>
        <w:rPr>
          <w:rFonts w:hint="eastAsia" w:ascii="宋体" w:hAnsi="宋体"/>
          <w:sz w:val="21"/>
          <w:szCs w:val="21"/>
        </w:rPr>
      </w:pPr>
      <w:r/>
      <w:bookmarkStart w:id="131" w:name="_Toc16938545"/>
      <w:r/>
      <w:bookmarkStart w:id="132" w:name="_Toc513029229"/>
      <w:r/>
      <w:bookmarkStart w:id="133" w:name="_Toc120614218"/>
      <w:r/>
      <w:bookmarkStart w:id="134" w:name="_Toc20823301"/>
      <w:r>
        <w:rPr>
          <w:rFonts w:hint="eastAsia" w:ascii="宋体" w:hAnsi="宋体"/>
          <w:sz w:val="21"/>
          <w:szCs w:val="21"/>
        </w:rPr>
        <w:t xml:space="preserve">五、开标与评标</w:t>
      </w:r>
      <w:bookmarkEnd w:id="131"/>
      <w:r/>
      <w:bookmarkEnd w:id="132"/>
      <w:r/>
      <w:bookmarkEnd w:id="133"/>
      <w:r/>
      <w:bookmarkEnd w:id="134"/>
      <w:r/>
      <w:r/>
    </w:p>
    <w:p>
      <w:pPr>
        <w:pStyle w:val="884"/>
        <w:ind w:firstLine="422"/>
        <w:spacing w:before="0" w:after="0"/>
        <w:rPr>
          <w:rFonts w:hint="eastAsia" w:ascii="宋体" w:hAnsi="宋体" w:cs="Arial"/>
          <w:b/>
          <w:bCs/>
          <w:sz w:val="21"/>
          <w:szCs w:val="21"/>
        </w:rPr>
      </w:pPr>
      <w:r/>
      <w:bookmarkStart w:id="135" w:name="_Toc16938546"/>
      <w:r/>
      <w:bookmarkStart w:id="136" w:name="_Toc513029230"/>
      <w:r/>
      <w:bookmarkStart w:id="137" w:name="_Toc20823302"/>
      <w:r>
        <w:rPr>
          <w:rFonts w:hint="eastAsia" w:ascii="宋体" w:hAnsi="宋体" w:cs="Arial"/>
          <w:b/>
          <w:bCs/>
          <w:sz w:val="21"/>
          <w:szCs w:val="21"/>
        </w:rPr>
        <w:t xml:space="preserve">22、开标</w:t>
      </w:r>
      <w:bookmarkEnd w:id="135"/>
      <w:r/>
      <w:bookmarkEnd w:id="136"/>
      <w:r/>
      <w:bookmarkEnd w:id="137"/>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和在苏采云系统规定的时间内对投标文件进行解密。</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.2开标仪式由代理机构组织。苏采云系统将自动对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.3投标人在开标过程中涉及到的投标文件解密、开标结果确认等工作，应按照《操作手册》规定执行。</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.4投标人如果对开标过程和开标记录有疑义，应当根据《操作手册》规定提出，如 苏采云系统中《开标记录表》宣布后5分钟内未提出的，视同认可开标结果。</w:t>
      </w:r>
      <w:r/>
    </w:p>
    <w:p>
      <w:pPr>
        <w:pStyle w:val="884"/>
        <w:ind w:firstLine="422"/>
        <w:spacing w:before="0" w:after="0"/>
        <w:rPr>
          <w:rFonts w:hint="eastAsia" w:ascii="宋体" w:hAnsi="宋体" w:cs="Arial"/>
          <w:b/>
          <w:bCs/>
          <w:sz w:val="21"/>
          <w:szCs w:val="21"/>
        </w:rPr>
      </w:pPr>
      <w:r/>
      <w:bookmarkStart w:id="138" w:name="_Toc16938547"/>
      <w:r/>
      <w:bookmarkStart w:id="139" w:name="_Toc20823303"/>
      <w:r/>
      <w:bookmarkStart w:id="140" w:name="_Toc513029231"/>
      <w:r>
        <w:rPr>
          <w:rFonts w:hint="eastAsia" w:ascii="宋体" w:hAnsi="宋体" w:cs="Arial"/>
          <w:b/>
          <w:bCs/>
          <w:sz w:val="21"/>
          <w:szCs w:val="21"/>
        </w:rPr>
        <w:t xml:space="preserve">2</w:t>
      </w:r>
      <w:r>
        <w:rPr>
          <w:rFonts w:ascii="宋体" w:hAnsi="宋体" w:cs="Arial"/>
          <w:b/>
          <w:bCs/>
          <w:sz w:val="21"/>
          <w:szCs w:val="21"/>
        </w:rPr>
        <w:t xml:space="preserve">3</w:t>
      </w:r>
      <w:r>
        <w:rPr>
          <w:rFonts w:hint="eastAsia" w:ascii="宋体" w:hAnsi="宋体" w:cs="Arial"/>
          <w:b/>
          <w:bCs/>
          <w:sz w:val="21"/>
          <w:szCs w:val="21"/>
        </w:rPr>
        <w:t xml:space="preserve">、评标委员会</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.1 开标后，代理机构将立即组织评标委员会（以下简称评委会）进行评标。</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.2 评委会由采购人代表和有关技术、经济等方面的专家组成，且人员构成符合政府采购有关规定。</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.3评委会独立工作，负责评审所有投标文件并确定中标候选人。</w:t>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4</w:t>
      </w:r>
      <w:r>
        <w:rPr>
          <w:rFonts w:hint="eastAsia" w:ascii="宋体" w:hAnsi="宋体" w:cs="Arial"/>
          <w:b/>
          <w:bCs/>
          <w:sz w:val="21"/>
          <w:szCs w:val="21"/>
        </w:rPr>
        <w:t xml:space="preserve">、评标过程的保密与公正</w:t>
      </w:r>
      <w:bookmarkEnd w:id="138"/>
      <w:r/>
      <w:bookmarkEnd w:id="139"/>
      <w:r/>
      <w:bookmarkEnd w:id="140"/>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.2在评标过程中，投标人不得以任何行为影响评标过程，否则其投标文件将被作为无效投标文件。</w:t>
      </w:r>
      <w:r/>
    </w:p>
    <w:p>
      <w:pPr>
        <w:pStyle w:val="884"/>
        <w:ind w:firstLine="420"/>
        <w:spacing w:before="0" w:after="0"/>
        <w:rPr>
          <w:rFonts w:hint="eastAsia" w:ascii="宋体" w:hAnsi="宋体"/>
          <w:sz w:val="21"/>
          <w:szCs w:val="21"/>
        </w:rPr>
      </w:pPr>
      <w:r>
        <w:rPr>
          <w:rFonts w:ascii="宋体" w:hAnsi="宋体"/>
          <w:sz w:val="21"/>
          <w:szCs w:val="21"/>
        </w:rPr>
        <w:t xml:space="preserve">24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采用综合评分法的项目，未中标的投标人可于中标结果公告期限届满之日起通过苏采云系统查看自己的评审得分及排序情况。</w:t>
      </w:r>
      <w:r/>
    </w:p>
    <w:p>
      <w:pPr>
        <w:pStyle w:val="884"/>
        <w:ind w:firstLine="422"/>
        <w:spacing w:before="0" w:after="0"/>
        <w:rPr>
          <w:rFonts w:hint="eastAsia" w:ascii="宋体" w:hAnsi="宋体" w:cs="Arial"/>
          <w:b/>
          <w:bCs/>
          <w:sz w:val="21"/>
          <w:szCs w:val="21"/>
        </w:rPr>
      </w:pPr>
      <w:r/>
      <w:bookmarkStart w:id="141" w:name="_Toc16938548"/>
      <w:r/>
      <w:bookmarkStart w:id="142" w:name="_Toc513029232"/>
      <w:r/>
      <w:bookmarkStart w:id="143" w:name="_Toc20823304"/>
      <w:r>
        <w:rPr>
          <w:rFonts w:hint="eastAsia" w:ascii="宋体" w:hAnsi="宋体" w:cs="Arial"/>
          <w:b/>
          <w:bCs/>
          <w:sz w:val="21"/>
          <w:szCs w:val="21"/>
        </w:rPr>
        <w:t xml:space="preserve">2</w:t>
      </w:r>
      <w:r>
        <w:rPr>
          <w:rFonts w:ascii="宋体" w:hAnsi="宋体" w:cs="Arial"/>
          <w:b/>
          <w:bCs/>
          <w:sz w:val="21"/>
          <w:szCs w:val="21"/>
        </w:rPr>
        <w:t xml:space="preserve">5</w:t>
      </w:r>
      <w:r>
        <w:rPr>
          <w:rFonts w:hint="eastAsia" w:ascii="宋体" w:hAnsi="宋体" w:cs="Arial"/>
          <w:b/>
          <w:bCs/>
          <w:sz w:val="21"/>
          <w:szCs w:val="21"/>
        </w:rPr>
        <w:t xml:space="preserve">、投标文件的澄清</w:t>
      </w:r>
      <w:bookmarkEnd w:id="141"/>
      <w:r/>
      <w:bookmarkEnd w:id="142"/>
      <w:r/>
      <w:bookmarkEnd w:id="143"/>
      <w:r/>
      <w:r/>
    </w:p>
    <w:p>
      <w:pPr>
        <w:pStyle w:val="884"/>
        <w:ind w:firstLine="420"/>
        <w:spacing w:before="0" w:after="0"/>
        <w:rPr>
          <w:rFonts w:hint="eastAsia" w:ascii="宋体" w:hAnsi="宋体"/>
          <w:sz w:val="21"/>
          <w:szCs w:val="21"/>
        </w:rPr>
      </w:pPr>
      <w:r/>
      <w:bookmarkStart w:id="144" w:name="_Toc16938549"/>
      <w:r/>
      <w:bookmarkStart w:id="145" w:name="_Toc513029233"/>
      <w:r/>
      <w:bookmarkStart w:id="146" w:name="_Toc20823305"/>
      <w:r>
        <w:rPr>
          <w:rFonts w:ascii="宋体" w:hAnsi="宋体"/>
          <w:sz w:val="21"/>
          <w:szCs w:val="21"/>
        </w:rPr>
        <w:t xml:space="preserve">25</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评标期间，评委会对投标文件中含义不明确、同类问题表述不一致或者有明显文字和计算错误的内容，有权要求投标人作出必要的澄清、说明或者补正。</w:t>
      </w:r>
      <w:r/>
    </w:p>
    <w:p>
      <w:pPr>
        <w:pStyle w:val="884"/>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884"/>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.3 接到评委会澄清、说明和补正要求的投标人如未按规定做出澄清、说明和补正，其风险由投标人自行承担。</w:t>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6</w:t>
      </w:r>
      <w:r>
        <w:rPr>
          <w:rFonts w:hint="eastAsia" w:ascii="宋体" w:hAnsi="宋体" w:cs="Arial"/>
          <w:b/>
          <w:bCs/>
          <w:sz w:val="21"/>
          <w:szCs w:val="21"/>
        </w:rPr>
        <w:t xml:space="preserve">、对投标文件的初审</w:t>
      </w:r>
      <w:bookmarkEnd w:id="144"/>
      <w:r/>
      <w:bookmarkEnd w:id="145"/>
      <w:r/>
      <w:bookmarkEnd w:id="146"/>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.1投标文件初审分为资格审查和符合性审查。</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884"/>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采购人在进行资格性审查的同时，将在“信用中国”网站（www.creditchina.gov.cn）查询投标人的信用记录，以确定投标人是否具备投标资格,查询结果留存并归档。</w:t>
      </w:r>
      <w:r/>
    </w:p>
    <w:p>
      <w:pPr>
        <w:pStyle w:val="884"/>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符合性审查：依据招标文件的规定，由评委会从投标文件的有效性、完整性和对招标文件的响应程度进行审查，以确定是否对招标文件的实质性要求作出响应。</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4"/>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884"/>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884"/>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884"/>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884"/>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884"/>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苏采云系统告知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pStyle w:val="884"/>
        <w:ind w:firstLine="420"/>
        <w:spacing w:before="0" w:after="0"/>
        <w:rPr>
          <w:rFonts w:hint="eastAsia" w:ascii="宋体" w:hAnsi="宋体"/>
          <w:sz w:val="21"/>
          <w:szCs w:val="21"/>
        </w:rPr>
      </w:pPr>
      <w:r/>
      <w:bookmarkStart w:id="147" w:name="_Toc513029234"/>
      <w:r/>
      <w:bookmarkStart w:id="148" w:name="_Toc20823306"/>
      <w:r/>
      <w:bookmarkStart w:id="149" w:name="_Toc16938550"/>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.6</w:t>
      </w:r>
      <w:r>
        <w:rPr>
          <w:rFonts w:ascii="宋体" w:hAnsi="宋体"/>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1"/>
          <w:szCs w:val="21"/>
        </w:rPr>
        <w:t xml:space="preserve">按照招标文件规定的方式（招标文件未规定的通过</w:t>
      </w:r>
      <w:r>
        <w:rPr>
          <w:rFonts w:ascii="宋体" w:hAnsi="宋体"/>
          <w:sz w:val="21"/>
          <w:szCs w:val="21"/>
        </w:rPr>
        <w:t xml:space="preserve">随机抽取</w:t>
      </w:r>
      <w:r>
        <w:rPr>
          <w:rFonts w:hint="eastAsia" w:ascii="宋体" w:hAnsi="宋体"/>
          <w:sz w:val="21"/>
          <w:szCs w:val="21"/>
        </w:rPr>
        <w:t xml:space="preserve">的</w:t>
      </w:r>
      <w:r>
        <w:rPr>
          <w:rFonts w:ascii="宋体" w:hAnsi="宋体"/>
          <w:sz w:val="21"/>
          <w:szCs w:val="21"/>
        </w:rPr>
        <w:t xml:space="preserve">方式</w:t>
      </w:r>
      <w:r>
        <w:rPr>
          <w:rFonts w:hint="eastAsia" w:ascii="宋体" w:hAnsi="宋体"/>
          <w:sz w:val="21"/>
          <w:szCs w:val="21"/>
        </w:rPr>
        <w:t xml:space="preserve">）</w:t>
      </w:r>
      <w:r>
        <w:rPr>
          <w:rFonts w:ascii="宋体" w:hAnsi="宋体"/>
          <w:sz w:val="21"/>
          <w:szCs w:val="21"/>
        </w:rPr>
        <w:t xml:space="preserve">确定一个参加评标的投标人，其他投标无效。</w:t>
      </w:r>
      <w:r/>
    </w:p>
    <w:p>
      <w:pPr>
        <w:pStyle w:val="884"/>
        <w:ind w:firstLine="420"/>
        <w:spacing w:before="0" w:after="0"/>
        <w:rPr>
          <w:rFonts w:hint="eastAsia" w:ascii="宋体" w:hAnsi="宋体"/>
          <w:sz w:val="21"/>
          <w:szCs w:val="21"/>
        </w:rPr>
      </w:pPr>
      <w:r>
        <w:rPr>
          <w:rFonts w:ascii="宋体" w:hAnsi="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1"/>
          <w:szCs w:val="21"/>
        </w:rPr>
        <w:t xml:space="preserve">根据招标文件规定的方式（招标文件未规定的采取随机抽取的方式）</w:t>
      </w:r>
      <w:r>
        <w:rPr>
          <w:rFonts w:ascii="宋体" w:hAnsi="宋体"/>
          <w:sz w:val="21"/>
          <w:szCs w:val="21"/>
        </w:rPr>
        <w:t xml:space="preserve">确定</w:t>
      </w:r>
      <w:r>
        <w:rPr>
          <w:rFonts w:hint="eastAsia" w:ascii="宋体" w:hAnsi="宋体"/>
          <w:sz w:val="21"/>
          <w:szCs w:val="21"/>
        </w:rPr>
        <w:t xml:space="preserve">一个中标候选人</w:t>
      </w:r>
      <w:r>
        <w:rPr>
          <w:rFonts w:ascii="宋体" w:hAnsi="宋体"/>
          <w:sz w:val="21"/>
          <w:szCs w:val="21"/>
        </w:rPr>
        <w:t xml:space="preserve">，其他同品牌投标人不作为中标候选人。</w:t>
      </w:r>
      <w:r/>
    </w:p>
    <w:p>
      <w:pPr>
        <w:pStyle w:val="884"/>
        <w:ind w:firstLine="420"/>
        <w:spacing w:before="0" w:after="0"/>
        <w:rPr>
          <w:rFonts w:hint="eastAsia" w:ascii="宋体" w:hAnsi="宋体"/>
          <w:sz w:val="21"/>
          <w:szCs w:val="21"/>
        </w:rPr>
      </w:pPr>
      <w:r>
        <w:rPr>
          <w:rFonts w:ascii="宋体" w:hAnsi="宋体"/>
          <w:sz w:val="21"/>
          <w:szCs w:val="21"/>
        </w:rPr>
        <w:t xml:space="preserve">非单一产品采购项目，招标文件中</w:t>
      </w:r>
      <w:r>
        <w:rPr>
          <w:rFonts w:hint="eastAsia" w:ascii="宋体" w:hAnsi="宋体"/>
          <w:sz w:val="21"/>
          <w:szCs w:val="21"/>
        </w:rPr>
        <w:t xml:space="preserve">将载明其中的核心产品</w:t>
      </w:r>
      <w:r>
        <w:rPr>
          <w:rFonts w:ascii="宋体" w:hAnsi="宋体"/>
          <w:sz w:val="21"/>
          <w:szCs w:val="21"/>
        </w:rPr>
        <w:t xml:space="preserve">。多家投标人提供的核心产品品牌相同的，按前两款规定处理。</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.7投标人在开、评标全过程中应保持通讯畅通，及时登录苏采云系统查阅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884"/>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7</w:t>
      </w:r>
      <w:r>
        <w:rPr>
          <w:rFonts w:hint="eastAsia" w:ascii="宋体" w:hAnsi="宋体" w:cs="Arial"/>
          <w:b/>
          <w:bCs/>
          <w:sz w:val="21"/>
          <w:szCs w:val="21"/>
        </w:rPr>
        <w:t xml:space="preserve">、</w:t>
      </w:r>
      <w:bookmarkEnd w:id="147"/>
      <w:r/>
      <w:bookmarkEnd w:id="148"/>
      <w:r/>
      <w:bookmarkEnd w:id="149"/>
      <w:r>
        <w:rPr>
          <w:rFonts w:hint="eastAsia" w:ascii="宋体" w:hAnsi="宋体" w:cs="Arial"/>
          <w:b/>
          <w:bCs/>
          <w:sz w:val="21"/>
          <w:szCs w:val="21"/>
        </w:rPr>
        <w:t xml:space="preserve">无效投标条款和废标条款</w:t>
      </w:r>
      <w:r/>
    </w:p>
    <w:p>
      <w:pPr>
        <w:pStyle w:val="884"/>
        <w:ind w:firstLine="420"/>
        <w:spacing w:before="0" w:after="0"/>
        <w:rPr>
          <w:rFonts w:hint="eastAsia" w:ascii="宋体" w:hAnsi="宋体"/>
          <w:sz w:val="21"/>
          <w:szCs w:val="21"/>
        </w:rPr>
      </w:pPr>
      <w:r/>
      <w:bookmarkStart w:id="150" w:name="_Toc16938551"/>
      <w:r/>
      <w:bookmarkStart w:id="151" w:name="_Toc513029235"/>
      <w:r/>
      <w:bookmarkStart w:id="152" w:name="_Toc20823307"/>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.1无效投标条款</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 投标人在苏采云系统规定的时间内未成功解密电子投标文件的。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同一投标人提交两个</w:t>
      </w:r>
      <w:r>
        <w:rPr>
          <w:rFonts w:ascii="宋体" w:hAnsi="宋体"/>
          <w:sz w:val="21"/>
          <w:szCs w:val="21"/>
        </w:rPr>
        <w:t xml:space="preserve">（</w:t>
      </w:r>
      <w:r>
        <w:rPr>
          <w:rFonts w:hint="eastAsia" w:ascii="宋体" w:hAnsi="宋体"/>
          <w:sz w:val="21"/>
          <w:szCs w:val="21"/>
        </w:rPr>
        <w:t xml:space="preserve">含</w:t>
      </w:r>
      <w:r>
        <w:rPr>
          <w:rFonts w:ascii="宋体" w:hAnsi="宋体"/>
          <w:sz w:val="21"/>
          <w:szCs w:val="21"/>
        </w:rPr>
        <w:t xml:space="preserve">两个）</w:t>
      </w:r>
      <w:r>
        <w:rPr>
          <w:rFonts w:hint="eastAsia" w:ascii="宋体" w:hAnsi="宋体"/>
          <w:sz w:val="21"/>
          <w:szCs w:val="21"/>
        </w:rPr>
        <w:t xml:space="preserve">以上不同的</w:t>
      </w:r>
      <w:r>
        <w:rPr>
          <w:rFonts w:ascii="宋体" w:hAnsi="宋体"/>
          <w:sz w:val="21"/>
          <w:szCs w:val="21"/>
        </w:rPr>
        <w:t xml:space="preserve">投标报价的。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884"/>
        <w:ind w:firstLine="420"/>
        <w:spacing w:before="0" w:after="0"/>
        <w:rPr>
          <w:rFonts w:hint="eastAsia" w:ascii="宋体" w:hAnsi="宋体"/>
          <w:i/>
          <w:sz w:val="21"/>
          <w:szCs w:val="21"/>
          <w:u w:val="single"/>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884"/>
        <w:ind w:firstLine="420"/>
        <w:spacing w:before="0" w:after="0"/>
        <w:rPr>
          <w:rFonts w:hint="eastAsia" w:ascii="宋体" w:hAnsi="宋体"/>
          <w:i/>
          <w:sz w:val="21"/>
          <w:szCs w:val="21"/>
          <w:u w:val="single"/>
        </w:rPr>
      </w:pPr>
      <w:r>
        <w:rPr>
          <w:rFonts w:hint="eastAsia" w:ascii="宋体" w:hAnsi="宋体"/>
          <w:sz w:val="21"/>
          <w:szCs w:val="21"/>
        </w:rPr>
        <w:t xml:space="preserve"> 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不符合招标文件中规定的实质性要求和条件的（</w:t>
      </w:r>
      <w:r>
        <w:rPr>
          <w:rFonts w:hint="eastAsia" w:ascii="宋体" w:hAnsi="宋体"/>
          <w:i/>
          <w:sz w:val="21"/>
          <w:szCs w:val="21"/>
          <w:u w:val="single"/>
        </w:rPr>
        <w:t xml:space="preserve">本招标文件中斜体且有下划线部分为实质性要求和条件）。</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  投标文件含有采购人不能接受的附加条件的。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1</w:t>
      </w:r>
      <w:r>
        <w:rPr>
          <w:rFonts w:hint="eastAsia" w:ascii="宋体" w:hAnsi="宋体"/>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2</w:t>
      </w:r>
      <w:r>
        <w:rPr>
          <w:rFonts w:hint="eastAsia" w:ascii="宋体" w:hAnsi="宋体"/>
          <w:sz w:val="21"/>
          <w:szCs w:val="21"/>
        </w:rPr>
        <w:t xml:space="preserve"> 投标文件未按照招标文件要求加盖CA电子公章的。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3</w:t>
      </w:r>
      <w:r>
        <w:rPr>
          <w:rFonts w:hint="eastAsia" w:ascii="宋体" w:hAnsi="宋体"/>
          <w:sz w:val="21"/>
          <w:szCs w:val="21"/>
        </w:rPr>
        <w:t xml:space="preserve">其他法律、法规及本招标文件规定的属无效投标的情形。</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.2废标条款</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.2.1符合专业条件的供应商或者对招标文件作实质响应的供应商不足三家的。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.2.2出现影响采购公正的违法、违规行为的。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.2.3因重大变故，采购任务取消的。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.2.4评标委员会认定招标文件存在歧义、重大缺陷导致评审工作无法进行。</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.2.5 因苏采云系统</w:t>
      </w:r>
      <w:r>
        <w:rPr>
          <w:rFonts w:ascii="宋体" w:hAnsi="宋体"/>
          <w:sz w:val="21"/>
          <w:szCs w:val="21"/>
        </w:rPr>
        <w:t xml:space="preserve">系统故障原因造成开标不成功</w:t>
      </w:r>
      <w:r>
        <w:rPr>
          <w:rFonts w:hint="eastAsia" w:ascii="宋体" w:hAnsi="宋体"/>
          <w:sz w:val="21"/>
          <w:szCs w:val="21"/>
        </w:rPr>
        <w:t xml:space="preserve">的</w:t>
      </w:r>
      <w:r>
        <w:rPr>
          <w:rFonts w:ascii="宋体" w:hAnsi="宋体"/>
          <w:sz w:val="21"/>
          <w:szCs w:val="21"/>
        </w:rPr>
        <w:t xml:space="preserve">。</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 投标截止时间结束后参加投标的供应商不足三家的处理：</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.3.1如出现投标截止时间结束后参加投标的供应商或者在评标期间对招标文件做出实质响应的供应商不足三家情况，按政府采购相关规定执行。</w:t>
      </w:r>
      <w:r/>
    </w:p>
    <w:p>
      <w:pPr>
        <w:pStyle w:val="884"/>
        <w:ind w:firstLine="420"/>
        <w:spacing w:before="0" w:after="0"/>
        <w:rPr>
          <w:rFonts w:hint="eastAsia" w:ascii="宋体" w:hAnsi="宋体"/>
          <w:sz w:val="21"/>
          <w:szCs w:val="21"/>
        </w:rPr>
      </w:pPr>
      <w:r/>
      <w:bookmarkStart w:id="153" w:name="_Toc120614219"/>
      <w:r>
        <w:rPr>
          <w:rFonts w:hint="eastAsia" w:ascii="宋体" w:hAnsi="宋体"/>
          <w:sz w:val="21"/>
          <w:szCs w:val="21"/>
        </w:rPr>
        <w:t xml:space="preserve">六、</w:t>
      </w:r>
      <w:bookmarkEnd w:id="150"/>
      <w:r/>
      <w:bookmarkEnd w:id="151"/>
      <w:r/>
      <w:bookmarkEnd w:id="152"/>
      <w:r>
        <w:rPr>
          <w:rFonts w:hint="eastAsia" w:ascii="宋体" w:hAnsi="宋体"/>
          <w:sz w:val="21"/>
          <w:szCs w:val="21"/>
        </w:rPr>
        <w:t xml:space="preserve">定标</w:t>
      </w:r>
      <w:bookmarkEnd w:id="153"/>
      <w:r/>
      <w:r/>
    </w:p>
    <w:p>
      <w:pPr>
        <w:pStyle w:val="884"/>
        <w:ind w:firstLine="422"/>
        <w:spacing w:before="0" w:after="0"/>
        <w:rPr>
          <w:rFonts w:hint="eastAsia" w:ascii="宋体" w:hAnsi="宋体"/>
          <w:b/>
          <w:bCs/>
          <w:sz w:val="21"/>
          <w:szCs w:val="21"/>
        </w:rPr>
      </w:pPr>
      <w:r/>
      <w:bookmarkStart w:id="154" w:name="_Toc513029238"/>
      <w:r/>
      <w:bookmarkStart w:id="155" w:name="_Toc16938554"/>
      <w:r/>
      <w:bookmarkStart w:id="156" w:name="_Toc20823310"/>
      <w:r>
        <w:rPr>
          <w:rFonts w:hint="eastAsia" w:ascii="宋体" w:hAnsi="宋体"/>
          <w:b/>
          <w:bCs/>
          <w:sz w:val="21"/>
          <w:szCs w:val="21"/>
        </w:rPr>
        <w:t xml:space="preserve">2</w:t>
      </w:r>
      <w:r>
        <w:rPr>
          <w:rFonts w:ascii="宋体" w:hAnsi="宋体"/>
          <w:b/>
          <w:bCs/>
          <w:sz w:val="21"/>
          <w:szCs w:val="21"/>
        </w:rPr>
        <w:t xml:space="preserve">8</w:t>
      </w:r>
      <w:r>
        <w:rPr>
          <w:rFonts w:hint="eastAsia" w:ascii="宋体" w:hAnsi="宋体"/>
          <w:b/>
          <w:bCs/>
          <w:sz w:val="21"/>
          <w:szCs w:val="21"/>
        </w:rPr>
        <w:t xml:space="preserve">、</w:t>
      </w:r>
      <w:bookmarkEnd w:id="154"/>
      <w:r>
        <w:rPr>
          <w:rFonts w:hint="eastAsia" w:ascii="宋体" w:hAnsi="宋体"/>
          <w:b/>
          <w:bCs/>
          <w:sz w:val="21"/>
          <w:szCs w:val="21"/>
        </w:rPr>
        <w:t xml:space="preserve">确定</w:t>
      </w:r>
      <w:bookmarkEnd w:id="155"/>
      <w:r/>
      <w:bookmarkEnd w:id="156"/>
      <w:r>
        <w:rPr>
          <w:rFonts w:hint="eastAsia" w:ascii="宋体" w:hAnsi="宋体"/>
          <w:b/>
          <w:bCs/>
          <w:sz w:val="21"/>
          <w:szCs w:val="21"/>
        </w:rPr>
        <w:t xml:space="preserve">中标单位</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.1中标候选人的选取原则和数量见招标文件第五章规定。 </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.2 采购人应根据评委会推荐的中标候选人确定中标人。</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.3 代理机构将在</w:t>
      </w:r>
      <w:r>
        <w:rPr>
          <w:rFonts w:hint="eastAsia" w:ascii="宋体" w:hAnsi="宋体"/>
          <w:sz w:val="21"/>
          <w:szCs w:val="21"/>
          <w:lang w:eastAsia="zh-CN"/>
        </w:rPr>
        <w:t xml:space="preserve">“江苏政府采购网”、“扬州市政府采购网”</w:t>
      </w:r>
      <w:r>
        <w:rPr>
          <w:rFonts w:hint="eastAsia" w:ascii="宋体" w:hAnsi="宋体"/>
          <w:sz w:val="21"/>
          <w:szCs w:val="21"/>
        </w:rPr>
        <w:t xml:space="preserve">发布中标公告，公告期限为1个工作日。</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 若有充分证据证明，中标人出现下列情况之一的，一经查实，将被取消中标资格：</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.4.1提供虚假材料谋取中标的。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.4.2向采购人、代理机构行贿或者提供其他不正当利益的。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.4.3属于本文件规定的无效条件，但在评标过程中又未被评委会发现的。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.4.4与采购人或者其他供应商恶意串通的。</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.4.5采取不正当手段诋毁、排挤其他供应商的。</w:t>
      </w:r>
      <w:r/>
    </w:p>
    <w:p>
      <w:pPr>
        <w:pStyle w:val="884"/>
        <w:ind w:firstLine="420"/>
        <w:spacing w:before="0" w:after="0"/>
        <w:rPr>
          <w:rFonts w:hint="eastAsia" w:ascii="宋体" w:hAnsi="宋体"/>
          <w:sz w:val="21"/>
          <w:szCs w:val="21"/>
        </w:rPr>
      </w:pPr>
      <w:r/>
      <w:bookmarkStart w:id="157" w:name="_Toc200451960"/>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.5.1不同投标人的投标文件由同一单位或者个人编制；</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.5.2不同投标人委托同一单位或者个人办理投标事宜；</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.5.3 不同投标人的投标文件载明的项目管理成员或者联系人员为同一人；</w:t>
      </w:r>
      <w:r/>
    </w:p>
    <w:p>
      <w:pPr>
        <w:pStyle w:val="884"/>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.5.4不同投标人的投标文件异常一致或者投标报价呈规律性差异；</w:t>
      </w:r>
      <w:r/>
    </w:p>
    <w:p>
      <w:pPr>
        <w:pStyle w:val="884"/>
        <w:ind w:firstLine="422"/>
        <w:spacing w:before="0" w:after="0"/>
        <w:rPr>
          <w:rFonts w:hint="eastAsia" w:ascii="宋体" w:hAnsi="宋体"/>
          <w:b/>
          <w:bCs/>
          <w:sz w:val="21"/>
          <w:szCs w:val="21"/>
        </w:rPr>
      </w:pPr>
      <w:r>
        <w:rPr>
          <w:rFonts w:ascii="宋体" w:hAnsi="宋体"/>
          <w:b/>
          <w:bCs/>
          <w:sz w:val="21"/>
          <w:szCs w:val="21"/>
        </w:rPr>
        <w:t xml:space="preserve">29</w:t>
      </w:r>
      <w:r>
        <w:rPr>
          <w:rFonts w:hint="eastAsia" w:ascii="宋体" w:hAnsi="宋体"/>
          <w:b/>
          <w:bCs/>
          <w:sz w:val="21"/>
          <w:szCs w:val="21"/>
        </w:rPr>
        <w:t xml:space="preserve">、质疑处理</w:t>
      </w:r>
      <w:bookmarkEnd w:id="157"/>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.1 提出质疑的供应商应当是参与所质疑项目采购活动的供应商。潜在供应商依法获取其可质疑的采购文件的，可以对采购文件提出质疑。</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4"/>
        <w:ind w:firstLine="420"/>
        <w:spacing w:before="0" w:after="0"/>
        <w:rPr>
          <w:rFonts w:hint="eastAsia" w:ascii="宋体" w:hAnsi="宋体" w:cs="宋体"/>
          <w:sz w:val="21"/>
          <w:szCs w:val="21"/>
        </w:rPr>
      </w:pPr>
      <w:r>
        <w:rPr>
          <w:rFonts w:ascii="宋体" w:hAnsi="宋体"/>
          <w:sz w:val="21"/>
          <w:szCs w:val="21"/>
        </w:rPr>
        <w:t xml:space="preserve">29</w:t>
      </w:r>
      <w:r>
        <w:rPr>
          <w:rFonts w:hint="eastAsia" w:ascii="宋体" w:hAnsi="宋体"/>
          <w:sz w:val="21"/>
          <w:szCs w:val="21"/>
        </w:rPr>
        <w:t xml:space="preserve">.2.1</w:t>
      </w:r>
      <w:r>
        <w:rPr>
          <w:rFonts w:ascii="宋体" w:hAnsi="宋体" w:cs="宋体"/>
          <w:sz w:val="21"/>
          <w:szCs w:val="21"/>
        </w:rPr>
        <w:t xml:space="preserve">对可以质疑的采购文件提出质疑的，为收到采购文件之日或者采购文件公告期限届满之日；</w:t>
      </w:r>
      <w:r>
        <w:rPr>
          <w:rFonts w:ascii="宋体" w:hAnsi="宋体" w:cs="宋体"/>
          <w:sz w:val="21"/>
          <w:szCs w:val="21"/>
        </w:rPr>
        <w:br/>
      </w:r>
      <w:r>
        <w:rPr>
          <w:rFonts w:ascii="宋体" w:hAnsi="宋体" w:cs="宋体"/>
          <w:sz w:val="21"/>
          <w:szCs w:val="21"/>
        </w:rPr>
        <w:t xml:space="preserve">　　</w:t>
      </w:r>
      <w:r>
        <w:rPr>
          <w:rFonts w:ascii="宋体" w:hAnsi="宋体"/>
          <w:sz w:val="21"/>
          <w:szCs w:val="21"/>
        </w:rPr>
        <w:t xml:space="preserve">29</w:t>
      </w:r>
      <w:r>
        <w:rPr>
          <w:rFonts w:hint="eastAsia" w:ascii="宋体" w:hAnsi="宋体"/>
          <w:sz w:val="21"/>
          <w:szCs w:val="21"/>
        </w:rPr>
        <w:t xml:space="preserve">.2.2</w:t>
      </w:r>
      <w:r>
        <w:rPr>
          <w:rFonts w:ascii="宋体" w:hAnsi="宋体" w:cs="宋体"/>
          <w:sz w:val="21"/>
          <w:szCs w:val="21"/>
        </w:rPr>
        <w:t xml:space="preserve">对采购过程提出质疑的，为各采购程序环节结束之日；</w:t>
      </w:r>
      <w:r>
        <w:rPr>
          <w:rFonts w:ascii="宋体" w:hAnsi="宋体" w:cs="宋体"/>
          <w:sz w:val="21"/>
          <w:szCs w:val="21"/>
        </w:rPr>
        <w:br/>
      </w:r>
      <w:r>
        <w:rPr>
          <w:rFonts w:ascii="宋体" w:hAnsi="宋体" w:cs="宋体"/>
          <w:sz w:val="21"/>
          <w:szCs w:val="21"/>
        </w:rPr>
        <w:t xml:space="preserve">　　</w:t>
      </w:r>
      <w:r>
        <w:rPr>
          <w:rFonts w:ascii="宋体" w:hAnsi="宋体"/>
          <w:sz w:val="21"/>
          <w:szCs w:val="21"/>
        </w:rPr>
        <w:t xml:space="preserve">29</w:t>
      </w:r>
      <w:r>
        <w:rPr>
          <w:rFonts w:hint="eastAsia" w:ascii="宋体" w:hAnsi="宋体"/>
          <w:sz w:val="21"/>
          <w:szCs w:val="21"/>
        </w:rPr>
        <w:t xml:space="preserve">.2.3</w:t>
      </w:r>
      <w:r>
        <w:rPr>
          <w:rFonts w:ascii="宋体" w:hAnsi="宋体" w:cs="宋体"/>
          <w:sz w:val="21"/>
          <w:szCs w:val="21"/>
        </w:rPr>
        <w:t xml:space="preserve">对中标或者成交结果提出质疑的，为中标或者成交结果公告期限届满之日。</w:t>
      </w:r>
      <w:r/>
    </w:p>
    <w:p>
      <w:pPr>
        <w:pStyle w:val="884"/>
        <w:ind w:firstLine="420"/>
        <w:spacing w:before="0" w:after="0"/>
        <w:rPr>
          <w:rFonts w:hint="eastAsia" w:ascii="宋体" w:hAnsi="宋体" w:cs="宋体"/>
          <w:sz w:val="21"/>
          <w:szCs w:val="21"/>
        </w:rPr>
      </w:pPr>
      <w:r>
        <w:rPr>
          <w:rFonts w:hint="eastAsia" w:ascii="宋体" w:hAnsi="宋体" w:cs="宋体"/>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sz w:val="21"/>
          <w:szCs w:val="21"/>
        </w:rPr>
        <w:t xml:space="preserve">采购人</w:t>
      </w:r>
      <w:r>
        <w:rPr>
          <w:rFonts w:hint="eastAsia" w:ascii="宋体" w:hAnsi="宋体" w:cs="宋体"/>
          <w:sz w:val="21"/>
          <w:szCs w:val="21"/>
        </w:rPr>
        <w:t xml:space="preserve">将只对供应商第一次质疑作出答复。</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3质疑函必须按照《质疑函范本》要求的格式和内容进行填写。格式见网址：http://zfcg.yangzhou.gov.cn。供应商如组成联合体参加投标，则《质疑函范本》中要求签字、盖章、加盖公章之处，联合体各方均须按要求签字、盖章、加盖公章。</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.4 供应商（含潜在</w:t>
      </w:r>
      <w:r>
        <w:rPr>
          <w:rFonts w:ascii="宋体" w:hAnsi="宋体"/>
          <w:sz w:val="21"/>
          <w:szCs w:val="21"/>
        </w:rPr>
        <w:t xml:space="preserve">供应商</w:t>
      </w:r>
      <w:r>
        <w:rPr>
          <w:rFonts w:hint="eastAsia" w:ascii="宋体" w:hAnsi="宋体"/>
          <w:sz w:val="21"/>
          <w:szCs w:val="21"/>
        </w:rPr>
        <w:t xml:space="preserve">）对与</w:t>
      </w:r>
      <w:r>
        <w:rPr>
          <w:rFonts w:ascii="宋体" w:hAnsi="宋体"/>
          <w:sz w:val="21"/>
          <w:szCs w:val="21"/>
        </w:rPr>
        <w:t xml:space="preserve">本项目</w:t>
      </w:r>
      <w:r>
        <w:rPr>
          <w:rFonts w:hint="eastAsia" w:ascii="宋体" w:hAnsi="宋体"/>
          <w:sz w:val="21"/>
          <w:szCs w:val="21"/>
        </w:rPr>
        <w:t xml:space="preserve">有关的</w:t>
      </w:r>
      <w:r>
        <w:rPr>
          <w:rFonts w:ascii="宋体" w:hAnsi="宋体"/>
          <w:sz w:val="21"/>
          <w:szCs w:val="21"/>
        </w:rPr>
        <w:t xml:space="preserve">所有询问、质疑</w:t>
      </w:r>
      <w:r>
        <w:rPr>
          <w:rFonts w:hint="eastAsia" w:ascii="宋体" w:hAnsi="宋体"/>
          <w:sz w:val="21"/>
          <w:szCs w:val="21"/>
        </w:rPr>
        <w:t xml:space="preserve">均</w:t>
      </w:r>
      <w:r>
        <w:rPr>
          <w:rFonts w:ascii="宋体" w:hAnsi="宋体"/>
          <w:sz w:val="21"/>
          <w:szCs w:val="21"/>
        </w:rPr>
        <w:t xml:space="preserve">请向采购人提出，由采购人负责答复。</w:t>
      </w:r>
      <w:r/>
    </w:p>
    <w:p>
      <w:pPr>
        <w:pStyle w:val="884"/>
        <w:ind w:firstLine="420"/>
        <w:spacing w:before="0" w:after="0"/>
        <w:rPr>
          <w:rFonts w:hint="eastAsia" w:ascii="宋体" w:hAnsi="宋体"/>
          <w:sz w:val="21"/>
          <w:szCs w:val="21"/>
        </w:rPr>
      </w:pPr>
      <w:r>
        <w:rPr>
          <w:rFonts w:hint="eastAsia" w:ascii="宋体" w:hAnsi="宋体"/>
          <w:sz w:val="21"/>
          <w:szCs w:val="21"/>
        </w:rPr>
        <w:t xml:space="preserve">采购人及代理机构只接受以纸质原件形式送达的质疑,建议供应商尽量通过邮寄方式提交质疑（采购人和代理机构不接受未填写快递运单的快件）。</w:t>
      </w:r>
      <w:r/>
    </w:p>
    <w:p>
      <w:pPr>
        <w:pStyle w:val="884"/>
        <w:ind w:firstLine="420"/>
        <w:spacing w:before="0" w:after="0"/>
        <w:rPr>
          <w:rFonts w:hint="eastAsia" w:ascii="宋体" w:hAnsi="宋体"/>
          <w:sz w:val="21"/>
          <w:szCs w:val="21"/>
        </w:rPr>
      </w:pPr>
      <w:r>
        <w:rPr>
          <w:rFonts w:hint="eastAsia" w:ascii="宋体" w:hAnsi="宋体"/>
          <w:sz w:val="21"/>
          <w:szCs w:val="21"/>
        </w:rPr>
        <w:t xml:space="preserve">质疑接收人及联系方式见招标文件第一章。</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 以下情形的质疑不予受理</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.5.1 内容不符合《政府采购质疑和投诉办法》第十二条规定的质疑。</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.5.2 超出政府采购法定期限的质疑。</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.5.3 以传真、电子邮件等方式递交的非原件形式的质疑。</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.5.4 未参加投标活动的供应商或在投标活动中自身权益未受到损害的供应商所提出的质疑。</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.5.5供应商组成联合体参加投标，联合体中任何一方或多方未按要求签字、盖章、加盖公章的质疑。</w:t>
      </w:r>
      <w:r/>
    </w:p>
    <w:p>
      <w:pPr>
        <w:pStyle w:val="884"/>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4"/>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0</w:t>
      </w:r>
      <w:r>
        <w:rPr>
          <w:rFonts w:hint="eastAsia" w:ascii="宋体" w:hAnsi="宋体"/>
          <w:b/>
          <w:bCs/>
          <w:sz w:val="21"/>
          <w:szCs w:val="21"/>
        </w:rPr>
        <w:t xml:space="preserve">、中标通知书</w:t>
      </w:r>
      <w:r/>
    </w:p>
    <w:p>
      <w:pPr>
        <w:pStyle w:val="884"/>
        <w:ind w:firstLine="420"/>
        <w:spacing w:before="0" w:after="0"/>
        <w:rPr>
          <w:rFonts w:hint="eastAsia" w:ascii="宋体" w:hAnsi="宋体"/>
          <w:sz w:val="21"/>
          <w:szCs w:val="21"/>
        </w:rPr>
      </w:pPr>
      <w:r>
        <w:rPr>
          <w:rFonts w:ascii="宋体" w:hAnsi="宋体"/>
          <w:sz w:val="21"/>
          <w:szCs w:val="21"/>
        </w:rPr>
        <w:t xml:space="preserve">30</w:t>
      </w:r>
      <w:r>
        <w:rPr>
          <w:rFonts w:hint="eastAsia" w:ascii="宋体" w:hAnsi="宋体"/>
          <w:sz w:val="21"/>
          <w:szCs w:val="21"/>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4"/>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4"/>
        <w:ind w:firstLine="420"/>
        <w:spacing w:before="0" w:after="0"/>
        <w:rPr>
          <w:rFonts w:hint="eastAsia" w:ascii="宋体" w:hAnsi="宋体"/>
          <w:sz w:val="21"/>
          <w:szCs w:val="21"/>
        </w:rPr>
      </w:pPr>
      <w:r/>
      <w:bookmarkStart w:id="158" w:name="_Toc120614220"/>
      <w:r/>
      <w:bookmarkStart w:id="159" w:name="_Toc513029236"/>
      <w:r/>
      <w:bookmarkStart w:id="160" w:name="_Toc20823308"/>
      <w:r/>
      <w:bookmarkStart w:id="161" w:name="_Toc16938552"/>
      <w:r>
        <w:rPr>
          <w:rFonts w:hint="eastAsia" w:ascii="宋体" w:hAnsi="宋体"/>
          <w:sz w:val="21"/>
          <w:szCs w:val="21"/>
        </w:rPr>
        <w:t xml:space="preserve">七、授予合同</w:t>
      </w:r>
      <w:bookmarkEnd w:id="158"/>
      <w:r/>
      <w:bookmarkEnd w:id="159"/>
      <w:r/>
      <w:bookmarkEnd w:id="160"/>
      <w:r/>
      <w:bookmarkEnd w:id="161"/>
      <w:r/>
      <w:r/>
    </w:p>
    <w:p>
      <w:pPr>
        <w:pStyle w:val="884"/>
        <w:ind w:firstLine="422"/>
        <w:spacing w:before="0" w:after="0"/>
        <w:rPr>
          <w:rFonts w:hint="eastAsia" w:ascii="宋体" w:hAnsi="宋体"/>
          <w:b/>
          <w:bCs/>
          <w:sz w:val="21"/>
          <w:szCs w:val="21"/>
        </w:rPr>
      </w:pPr>
      <w:r/>
      <w:bookmarkStart w:id="162" w:name="_Toc513029237"/>
      <w:r/>
      <w:bookmarkStart w:id="163" w:name="_Toc16938553"/>
      <w:r/>
      <w:bookmarkStart w:id="164" w:name="_Toc20823309"/>
      <w:r>
        <w:rPr>
          <w:rFonts w:hint="eastAsia" w:ascii="宋体" w:hAnsi="宋体"/>
          <w:b/>
          <w:bCs/>
          <w:sz w:val="21"/>
          <w:szCs w:val="21"/>
        </w:rPr>
        <w:t xml:space="preserve">3</w:t>
      </w:r>
      <w:r>
        <w:rPr>
          <w:rFonts w:ascii="宋体" w:hAnsi="宋体"/>
          <w:b/>
          <w:bCs/>
          <w:sz w:val="21"/>
          <w:szCs w:val="21"/>
        </w:rPr>
        <w:t xml:space="preserve">1</w:t>
      </w:r>
      <w:r>
        <w:rPr>
          <w:rFonts w:hint="eastAsia" w:ascii="宋体" w:hAnsi="宋体"/>
          <w:b/>
          <w:bCs/>
          <w:sz w:val="21"/>
          <w:szCs w:val="21"/>
        </w:rPr>
        <w:t xml:space="preserve">. 签订合同</w:t>
      </w:r>
      <w:r/>
    </w:p>
    <w:p>
      <w:pPr>
        <w:pStyle w:val="884"/>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.l中标人应当在中标通知书发出之日起三十日内，按照招标文件确定的事项与采购人签订政府采购合同。</w:t>
      </w:r>
      <w:r/>
    </w:p>
    <w:p>
      <w:pPr>
        <w:pStyle w:val="884"/>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.2 招标文件、中标人的投标文件及招标过程中有关澄清、承诺文件均应作为合同附件。</w:t>
      </w:r>
      <w:r/>
    </w:p>
    <w:p>
      <w:pPr>
        <w:pStyle w:val="884"/>
        <w:ind w:firstLine="420"/>
        <w:spacing w:before="0" w:after="0"/>
        <w:rPr>
          <w:rFonts w:hint="eastAsia" w:ascii="宋体" w:hAnsi="宋体"/>
          <w:sz w:val="21"/>
          <w:szCs w:val="21"/>
        </w:rPr>
      </w:pPr>
      <w:r>
        <w:rPr>
          <w:rFonts w:hint="eastAsia" w:ascii="宋体" w:hAnsi="宋体"/>
          <w:sz w:val="21"/>
          <w:szCs w:val="21"/>
        </w:rPr>
        <w:t xml:space="preserve">31.3 签订合同后，</w:t>
      </w:r>
      <w:r>
        <w:rPr>
          <w:rFonts w:hint="eastAsia" w:ascii="宋体" w:hAnsi="宋体"/>
          <w:i/>
          <w:sz w:val="21"/>
          <w:szCs w:val="21"/>
          <w:u w:val="single"/>
        </w:rPr>
        <w:t xml:space="preserve">中标人不得将合同标的进行转包</w:t>
      </w:r>
      <w:r>
        <w:rPr>
          <w:rFonts w:hint="eastAsia" w:ascii="宋体" w:hAnsi="宋体"/>
          <w:sz w:val="21"/>
          <w:szCs w:val="21"/>
        </w:rPr>
        <w:t xml:space="preserve">。未经采购人同意，中标人也不得采用分包的形式履行合同，否则采购人有权终止合同。转包或分包造成采购人损失的，中标人应承担相应赔偿责任。</w:t>
      </w:r>
      <w:r/>
    </w:p>
    <w:p>
      <w:pPr>
        <w:pStyle w:val="884"/>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2</w:t>
      </w:r>
      <w:r>
        <w:rPr>
          <w:rFonts w:hint="eastAsia" w:ascii="宋体" w:hAnsi="宋体"/>
          <w:b/>
          <w:bCs/>
          <w:sz w:val="21"/>
          <w:szCs w:val="21"/>
        </w:rPr>
        <w:t xml:space="preserve">、服务（包含与服务相关的货物）的追加</w:t>
      </w:r>
      <w:r/>
    </w:p>
    <w:p>
      <w:pPr>
        <w:pStyle w:val="884"/>
        <w:ind w:firstLine="420"/>
        <w:spacing w:before="0" w:after="0"/>
        <w:rPr>
          <w:rFonts w:hint="eastAsia" w:ascii="宋体" w:hAnsi="宋体"/>
          <w:sz w:val="21"/>
          <w:szCs w:val="21"/>
        </w:rPr>
      </w:pPr>
      <w:r>
        <w:rPr>
          <w:rFonts w:hint="eastAsia" w:ascii="宋体" w:hAnsi="宋体"/>
          <w:sz w:val="21"/>
          <w:szCs w:val="21"/>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bookmarkEnd w:id="162"/>
      <w:r/>
      <w:bookmarkEnd w:id="163"/>
      <w:r/>
      <w:bookmarkEnd w:id="164"/>
      <w:r/>
      <w:r/>
    </w:p>
    <w:p>
      <w:pPr>
        <w:pStyle w:val="884"/>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3</w:t>
      </w:r>
      <w:r>
        <w:rPr>
          <w:rFonts w:hint="eastAsia" w:ascii="宋体" w:hAnsi="宋体"/>
          <w:b/>
          <w:bCs/>
          <w:sz w:val="21"/>
          <w:szCs w:val="21"/>
        </w:rPr>
        <w:t xml:space="preserve">、政府采购履约资金扶持政策</w:t>
      </w:r>
      <w:r/>
    </w:p>
    <w:p>
      <w:pPr>
        <w:pStyle w:val="884"/>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867"/>
        <w:jc w:val="center"/>
        <w:rPr>
          <w:rFonts w:hint="eastAsia" w:ascii="宋体" w:hAnsi="宋体"/>
          <w:sz w:val="36"/>
          <w:szCs w:val="36"/>
        </w:rPr>
      </w:pPr>
      <w:r/>
      <w:bookmarkStart w:id="165" w:name="_Toc55204179"/>
      <w:r/>
      <w:bookmarkStart w:id="166" w:name="_Toc166489814"/>
      <w:r/>
      <w:bookmarkStart w:id="167" w:name="_Hlk69392822"/>
      <w:r>
        <w:rPr>
          <w:rFonts w:hint="eastAsia" w:ascii="宋体" w:hAnsi="宋体"/>
          <w:sz w:val="36"/>
          <w:szCs w:val="36"/>
        </w:rPr>
        <w:t xml:space="preserve">第三章 </w:t>
      </w:r>
      <w:bookmarkEnd w:id="165"/>
      <w:r>
        <w:rPr>
          <w:rFonts w:hint="eastAsia" w:ascii="宋体" w:hAnsi="宋体"/>
          <w:sz w:val="36"/>
          <w:szCs w:val="36"/>
        </w:rPr>
        <w:t xml:space="preserve">合同文本</w:t>
      </w:r>
      <w:bookmarkEnd w:id="166"/>
      <w:r/>
      <w:r/>
    </w:p>
    <w:p>
      <w:pPr>
        <w:pStyle w:val="873"/>
        <w:jc w:val="center"/>
        <w:keepLines w:val="0"/>
        <w:keepNext w:val="0"/>
        <w:pageBreakBefore w:val="0"/>
        <w:spacing w:before="4000" w:line="360" w:lineRule="auto"/>
        <w:widowControl w:val="off"/>
        <w:rPr>
          <w:rFonts w:hint="eastAsia" w:ascii="宋体" w:hAnsi="宋体" w:eastAsia="宋体" w:cs="宋体"/>
          <w:b/>
          <w:bCs/>
          <w:spacing w:val="-20"/>
          <w:sz w:val="36"/>
          <w:szCs w:val="36"/>
        </w:rPr>
      </w:pPr>
      <w:r/>
      <w:bookmarkStart w:id="168" w:name="_Toc3995"/>
      <w:r>
        <w:rPr>
          <w:rFonts w:hint="eastAsia" w:ascii="宋体" w:hAnsi="宋体" w:eastAsia="宋体" w:cs="宋体"/>
          <w:b/>
          <w:bCs/>
          <w:spacing w:val="-20"/>
          <w:sz w:val="36"/>
          <w:szCs w:val="36"/>
        </w:rPr>
        <w:t xml:space="preserve">政府采购合同</w:t>
      </w:r>
      <w:r/>
    </w:p>
    <w:p>
      <w:pPr>
        <w:pStyle w:val="873"/>
        <w:jc w:val="center"/>
        <w:spacing w:after="2184" w:line="360" w:lineRule="auto"/>
        <w:rPr>
          <w:rFonts w:hint="eastAsia" w:ascii="宋体" w:hAnsi="宋体" w:eastAsia="宋体" w:cs="宋体"/>
          <w:b/>
          <w:bCs/>
          <w:spacing w:val="-20"/>
          <w:sz w:val="36"/>
          <w:szCs w:val="36"/>
        </w:rPr>
      </w:pPr>
      <w:r>
        <w:rPr>
          <w:rFonts w:hint="eastAsia" w:ascii="宋体" w:hAnsi="宋体" w:eastAsia="宋体" w:cs="宋体"/>
          <w:b/>
          <w:bCs/>
          <w:spacing w:val="-20"/>
          <w:sz w:val="36"/>
          <w:szCs w:val="36"/>
        </w:rPr>
        <w:t xml:space="preserve">（服务）</w:t>
      </w:r>
      <w:r/>
    </w:p>
    <w:tbl>
      <w:tblPr>
        <w:tblStyle w:val="881"/>
        <w:tblW w:w="0" w:type="auto"/>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36"/>
      </w:tblGrid>
      <w:tr>
        <w:trPr>
          <w:trHeight w:val="737"/>
        </w:trPr>
        <w:tc>
          <w:tcPr>
            <w:tcW w:w="7036" w:type="dxa"/>
            <w:vAlign w:val="center"/>
            <w:textDirection w:val="lrTb"/>
            <w:noWrap w:val="false"/>
          </w:tcPr>
          <w:p>
            <w:pPr>
              <w:jc w:val="left"/>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项目编号：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甲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乙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见 证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签订时间：</w:t>
            </w:r>
            <w:r>
              <w:rPr>
                <w:rFonts w:hint="eastAsia" w:ascii="宋体" w:hAnsi="宋体"/>
                <w:bCs/>
              </w:rPr>
              <w:t xml:space="preserve">______________________________________________</w:t>
            </w:r>
            <w:r/>
          </w:p>
        </w:tc>
      </w:tr>
    </w:tbl>
    <w:p>
      <w:pPr>
        <w:pStyle w:val="875"/>
        <w:ind w:firstLine="400"/>
        <w:spacing w:line="360" w:lineRule="auto"/>
        <w:rPr>
          <w:rFonts w:hint="eastAsia" w:hAnsi="宋体"/>
          <w:b/>
          <w:sz w:val="21"/>
        </w:rPr>
      </w:pPr>
      <w:r>
        <w:rPr>
          <w:rFonts w:hAnsi="宋体"/>
        </w:rPr>
        <w:br w:type="page" w:clear="all"/>
      </w:r>
      <w:bookmarkEnd w:id="168"/>
      <w:r/>
      <w:bookmarkStart w:id="169" w:name="_Toc20313"/>
      <w:r>
        <w:rPr>
          <w:rFonts w:hAnsi="宋体"/>
          <w:sz w:val="21"/>
        </w:rPr>
        <w:t xml:space="preserve">甲、乙双方根据</w:t>
      </w:r>
      <w:r>
        <w:rPr>
          <w:rFonts w:hint="eastAsia" w:hAnsi="宋体"/>
          <w:sz w:val="21"/>
          <w:lang w:eastAsia="zh-CN"/>
        </w:rPr>
        <w:t xml:space="preserve">江苏经天纬地建设项目管理有限公司</w:t>
      </w:r>
      <w:r>
        <w:rPr>
          <w:rFonts w:hint="eastAsia" w:hAnsi="宋体"/>
          <w:sz w:val="21"/>
        </w:rPr>
        <w:t xml:space="preserve">关于</w:t>
      </w:r>
      <w:r>
        <w:rPr>
          <w:rFonts w:hint="eastAsia" w:hAnsi="宋体"/>
          <w:sz w:val="21"/>
          <w:u w:val="single"/>
          <w:lang w:eastAsia="zh-CN"/>
        </w:rPr>
        <w:t xml:space="preserve">扬州市中心血站2026年无偿献血者线上纪念品发放服务采购项目</w:t>
      </w:r>
      <w:r>
        <w:rPr>
          <w:rFonts w:hint="eastAsia" w:hAnsi="宋体"/>
          <w:sz w:val="21"/>
        </w:rPr>
        <w:t xml:space="preserve">公开招标</w:t>
      </w:r>
      <w:r>
        <w:rPr>
          <w:rFonts w:hAnsi="宋体"/>
          <w:sz w:val="21"/>
        </w:rPr>
        <w:t xml:space="preserve">的结果，签署本合同。</w:t>
      </w:r>
      <w:r/>
    </w:p>
    <w:p>
      <w:pPr>
        <w:pStyle w:val="875"/>
        <w:ind w:firstLine="422"/>
        <w:spacing w:line="360" w:lineRule="auto"/>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875"/>
        <w:ind w:firstLine="420"/>
        <w:spacing w:line="360" w:lineRule="auto"/>
        <w:rPr>
          <w:rFonts w:hint="eastAsia" w:hAnsi="宋体"/>
          <w:sz w:val="21"/>
        </w:rPr>
      </w:pPr>
      <w:r>
        <w:rPr>
          <w:rFonts w:hAnsi="宋体"/>
          <w:sz w:val="21"/>
        </w:rPr>
        <w:t xml:space="preserve">1.1 </w:t>
      </w:r>
      <w:r>
        <w:rPr>
          <w:rFonts w:hint="eastAsia" w:hAnsi="宋体"/>
          <w:sz w:val="21"/>
        </w:rPr>
        <w:t xml:space="preserve">标的</w:t>
      </w:r>
      <w:r>
        <w:rPr>
          <w:rFonts w:hAnsi="宋体"/>
          <w:sz w:val="21"/>
        </w:rPr>
        <w:t xml:space="preserve">名称：____________________________</w:t>
      </w:r>
      <w:r/>
    </w:p>
    <w:p>
      <w:pPr>
        <w:pStyle w:val="875"/>
        <w:ind w:firstLine="420"/>
        <w:spacing w:line="360" w:lineRule="auto"/>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ind w:firstLine="420"/>
        <w:spacing w:line="360" w:lineRule="auto"/>
        <w:rPr>
          <w:rFonts w:hint="eastAsia" w:ascii="宋体" w:hAnsi="宋体"/>
          <w:szCs w:val="21"/>
        </w:rPr>
      </w:pPr>
      <w:r>
        <w:rPr>
          <w:rFonts w:hint="eastAsia" w:ascii="宋体" w:hAnsi="宋体"/>
          <w:szCs w:val="21"/>
        </w:rPr>
        <w:t xml:space="preserve">1.3 标的数量（规模）：</w:t>
      </w:r>
      <w:r>
        <w:rPr>
          <w:rFonts w:ascii="宋体" w:hAnsi="宋体"/>
          <w:szCs w:val="21"/>
        </w:rPr>
        <w:t xml:space="preserve">____________________________</w:t>
      </w:r>
      <w:r/>
    </w:p>
    <w:p>
      <w:pPr>
        <w:pStyle w:val="875"/>
        <w:ind w:firstLine="420"/>
        <w:spacing w:line="360" w:lineRule="auto"/>
        <w:rPr>
          <w:rFonts w:hint="eastAsia" w:hAnsi="宋体"/>
          <w:sz w:val="21"/>
        </w:rPr>
      </w:pPr>
      <w:r>
        <w:rPr>
          <w:rFonts w:hint="eastAsia" w:hAnsi="宋体"/>
          <w:sz w:val="21"/>
        </w:rPr>
        <w:t xml:space="preserve">1.4 履行时间（期限）：</w:t>
      </w:r>
      <w:r>
        <w:rPr>
          <w:rFonts w:hAnsi="宋体"/>
          <w:sz w:val="21"/>
        </w:rPr>
        <w:t xml:space="preserve">____________________________</w:t>
      </w:r>
      <w:r/>
    </w:p>
    <w:p>
      <w:pPr>
        <w:pStyle w:val="875"/>
        <w:ind w:firstLine="420"/>
        <w:spacing w:line="360" w:lineRule="auto"/>
        <w:rPr>
          <w:rFonts w:hint="eastAsia" w:hAnsi="宋体"/>
          <w:sz w:val="21"/>
        </w:rPr>
      </w:pPr>
      <w:r>
        <w:rPr>
          <w:rFonts w:hint="eastAsia" w:hAnsi="宋体"/>
          <w:sz w:val="21"/>
        </w:rPr>
        <w:t xml:space="preserve">1.5 履行地点：</w:t>
      </w:r>
      <w:r>
        <w:rPr>
          <w:rFonts w:hAnsi="宋体"/>
          <w:sz w:val="21"/>
        </w:rPr>
        <w:t xml:space="preserve">____________________________</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875"/>
        <w:ind w:firstLine="422"/>
        <w:spacing w:line="360" w:lineRule="auto"/>
        <w:rPr>
          <w:rFonts w:hint="eastAsia" w:hAnsi="宋体"/>
          <w:b/>
          <w:sz w:val="21"/>
        </w:rPr>
      </w:pPr>
      <w:r>
        <w:rPr>
          <w:rFonts w:hAnsi="宋体"/>
          <w:b/>
          <w:sz w:val="21"/>
        </w:rPr>
        <w:t xml:space="preserve">二、合同金额</w:t>
      </w:r>
      <w:r/>
    </w:p>
    <w:p>
      <w:pPr>
        <w:pStyle w:val="875"/>
        <w:ind w:firstLine="420"/>
        <w:spacing w:line="360" w:lineRule="auto"/>
        <w:rPr>
          <w:rFonts w:hint="eastAsia" w:hAnsi="宋体"/>
          <w:sz w:val="21"/>
        </w:rPr>
      </w:pPr>
      <w:r>
        <w:rPr>
          <w:rFonts w:hAnsi="宋体"/>
          <w:sz w:val="21"/>
        </w:rPr>
        <w:t xml:space="preserve">2.1 </w:t>
      </w:r>
      <w:bookmarkStart w:id="170" w:name="_Hlk195280607"/>
      <w:r>
        <w:rPr>
          <w:rFonts w:hint="eastAsia" w:hAnsi="宋体"/>
          <w:sz w:val="21"/>
        </w:rPr>
        <w:t xml:space="preserve">本合同为单价合同，具体单价明细见清单明细。</w:t>
      </w:r>
      <w:r/>
    </w:p>
    <w:p>
      <w:pPr>
        <w:pStyle w:val="875"/>
        <w:ind w:firstLine="420"/>
        <w:spacing w:line="360" w:lineRule="auto"/>
        <w:rPr>
          <w:rFonts w:hint="eastAsia" w:hAnsi="宋体"/>
          <w:sz w:val="21"/>
        </w:rPr>
      </w:pPr>
      <w:r>
        <w:rPr>
          <w:rFonts w:hint="eastAsia" w:hAnsi="宋体"/>
          <w:sz w:val="21"/>
        </w:rPr>
        <w:t xml:space="preserve">本合同金额最终</w:t>
      </w:r>
      <w:bookmarkStart w:id="171" w:name="_Hlk195281919"/>
      <w:r>
        <w:rPr>
          <w:rFonts w:hint="eastAsia" w:hAnsi="宋体"/>
          <w:sz w:val="21"/>
        </w:rPr>
        <w:t xml:space="preserve">根据实际发放数量按实结算。</w:t>
      </w:r>
      <w:bookmarkEnd w:id="170"/>
      <w:r/>
      <w:bookmarkEnd w:id="171"/>
      <w:r/>
      <w:r/>
    </w:p>
    <w:p>
      <w:pPr>
        <w:pStyle w:val="875"/>
        <w:ind w:firstLine="422"/>
        <w:spacing w:line="360" w:lineRule="auto"/>
        <w:rPr>
          <w:rFonts w:hint="eastAsia" w:hAnsi="宋体"/>
          <w:b/>
          <w:sz w:val="21"/>
        </w:rPr>
      </w:pPr>
      <w:r>
        <w:rPr>
          <w:rFonts w:hAnsi="宋体"/>
          <w:b/>
          <w:sz w:val="21"/>
        </w:rPr>
        <w:t xml:space="preserve">三、技术资料</w:t>
      </w:r>
      <w:r/>
    </w:p>
    <w:p>
      <w:pPr>
        <w:pStyle w:val="875"/>
        <w:ind w:firstLine="420"/>
        <w:spacing w:line="360" w:lineRule="auto"/>
        <w:rPr>
          <w:rFonts w:hint="eastAsia" w:hAnsi="宋体"/>
          <w:sz w:val="21"/>
        </w:rPr>
      </w:pPr>
      <w:r>
        <w:rPr>
          <w:rFonts w:hint="eastAsia" w:hAnsi="宋体"/>
          <w:sz w:val="21"/>
        </w:rPr>
        <w:t xml:space="preserve">3.1乙方应按招标文件规定的时间向甲方提供与合同标的有关的技术资料。</w:t>
      </w:r>
      <w:r/>
    </w:p>
    <w:p>
      <w:pPr>
        <w:pStyle w:val="875"/>
        <w:ind w:firstLine="420"/>
        <w:spacing w:line="360" w:lineRule="auto"/>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75"/>
        <w:ind w:firstLine="420"/>
        <w:spacing w:line="360" w:lineRule="auto"/>
        <w:rPr>
          <w:rFonts w:hint="eastAsia" w:hAnsi="宋体"/>
          <w:sz w:val="21"/>
        </w:rPr>
      </w:pPr>
      <w:r>
        <w:rPr>
          <w:rFonts w:hAnsi="宋体"/>
          <w:sz w:val="21"/>
        </w:rPr>
        <w:t xml:space="preserve">3.3</w:t>
      </w:r>
      <w:r>
        <w:rPr>
          <w:rFonts w:hint="eastAsia" w:hAnsi="宋体"/>
          <w:sz w:val="21"/>
        </w:rPr>
        <w:t xml:space="preserve">乙方组织专业人员组成项目组，并安排对应部门专人负责与甲方进行项目衔接组织与实施。</w:t>
      </w:r>
      <w:r/>
    </w:p>
    <w:p>
      <w:pPr>
        <w:pStyle w:val="875"/>
        <w:ind w:firstLine="420"/>
        <w:spacing w:line="360" w:lineRule="auto"/>
        <w:rPr>
          <w:rFonts w:hint="eastAsia" w:hAnsi="宋体"/>
          <w:sz w:val="21"/>
          <w:u w:val="single"/>
        </w:rPr>
      </w:pPr>
      <w:r>
        <w:rPr>
          <w:rFonts w:hint="eastAsia" w:hAnsi="宋体"/>
          <w:sz w:val="21"/>
        </w:rPr>
        <w:t xml:space="preserve">甲方项目联系人及联系方式：</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75"/>
        <w:ind w:firstLine="420"/>
        <w:spacing w:line="360" w:lineRule="auto"/>
        <w:rPr>
          <w:rFonts w:hint="eastAsia" w:hAnsi="宋体"/>
          <w:sz w:val="21"/>
        </w:rPr>
      </w:pPr>
      <w:r>
        <w:rPr>
          <w:rFonts w:hint="eastAsia" w:hAnsi="宋体"/>
          <w:sz w:val="21"/>
        </w:rPr>
        <w:t xml:space="preserve">乙方项目联系人及联系方式：</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75"/>
        <w:ind w:firstLine="422"/>
        <w:spacing w:line="360" w:lineRule="auto"/>
        <w:rPr>
          <w:rFonts w:hint="eastAsia" w:hAnsi="宋体"/>
          <w:b/>
          <w:sz w:val="21"/>
        </w:rPr>
      </w:pPr>
      <w:r>
        <w:rPr>
          <w:rFonts w:hAnsi="宋体"/>
          <w:b/>
          <w:sz w:val="21"/>
        </w:rPr>
        <w:t xml:space="preserve">四、知识产权</w:t>
      </w:r>
      <w:r/>
    </w:p>
    <w:p>
      <w:pPr>
        <w:pStyle w:val="875"/>
        <w:ind w:firstLine="420"/>
        <w:spacing w:line="360" w:lineRule="auto"/>
        <w:rPr>
          <w:rFonts w:hint="eastAsia" w:hAnsi="宋体"/>
          <w:sz w:val="21"/>
        </w:rPr>
      </w:pPr>
      <w:r>
        <w:rPr>
          <w:rFonts w:hAnsi="宋体"/>
          <w:sz w:val="21"/>
        </w:rPr>
        <w:t xml:space="preserve">4.1乙</w:t>
      </w:r>
      <w:r>
        <w:rPr>
          <w:rFonts w:hint="eastAsia" w:hAnsi="宋体"/>
          <w:sz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5"/>
        <w:ind w:firstLine="422"/>
        <w:spacing w:line="360" w:lineRule="auto"/>
        <w:rPr>
          <w:rFonts w:hint="eastAsia" w:hAnsi="宋体"/>
          <w:sz w:val="21"/>
          <w:u w:val="single"/>
        </w:rPr>
      </w:pPr>
      <w:r>
        <w:rPr>
          <w:rFonts w:hAnsi="宋体"/>
          <w:b/>
          <w:sz w:val="21"/>
        </w:rPr>
        <w:t xml:space="preserve">五、产权担保</w:t>
      </w:r>
      <w:r/>
    </w:p>
    <w:p>
      <w:pPr>
        <w:pStyle w:val="875"/>
        <w:ind w:firstLine="420"/>
        <w:spacing w:line="360" w:lineRule="auto"/>
        <w:rPr>
          <w:rFonts w:hint="eastAsia" w:hAnsi="宋体"/>
          <w:sz w:val="21"/>
          <w:u w:val="single"/>
        </w:rPr>
      </w:pPr>
      <w:r>
        <w:rPr>
          <w:rFonts w:hAnsi="宋体"/>
          <w:sz w:val="21"/>
        </w:rPr>
        <w:t xml:space="preserve">5.1 乙方保证所交付的</w:t>
      </w:r>
      <w:r>
        <w:rPr>
          <w:rFonts w:hint="eastAsia" w:hAnsi="宋体"/>
          <w:sz w:val="21"/>
        </w:rPr>
        <w:t xml:space="preserve">服务（包含与服务相关的货物）</w:t>
      </w:r>
      <w:r>
        <w:rPr>
          <w:rFonts w:hAnsi="宋体"/>
          <w:sz w:val="21"/>
        </w:rPr>
        <w:t xml:space="preserve">的所有权完全属于乙方且无任何抵押、查封等产权瑕疵。</w:t>
      </w:r>
      <w:r/>
    </w:p>
    <w:p>
      <w:pPr>
        <w:pStyle w:val="875"/>
        <w:ind w:firstLine="422"/>
        <w:spacing w:line="360" w:lineRule="auto"/>
        <w:rPr>
          <w:rFonts w:hint="eastAsia" w:hAnsi="宋体"/>
          <w:b/>
          <w:sz w:val="21"/>
        </w:rPr>
      </w:pPr>
      <w:r>
        <w:rPr>
          <w:rFonts w:hAnsi="宋体"/>
          <w:b/>
          <w:sz w:val="21"/>
        </w:rPr>
        <w:t xml:space="preserve">六、履约保证金</w:t>
      </w:r>
      <w:r/>
    </w:p>
    <w:p>
      <w:pPr>
        <w:pStyle w:val="875"/>
        <w:ind w:firstLine="420"/>
        <w:spacing w:line="360" w:lineRule="auto"/>
        <w:rPr>
          <w:rFonts w:hint="eastAsia" w:hAnsi="宋体"/>
          <w:sz w:val="21"/>
        </w:rPr>
      </w:pPr>
      <w:r>
        <w:rPr>
          <w:rFonts w:hAnsi="宋体"/>
          <w:sz w:val="21"/>
        </w:rPr>
        <w:t xml:space="preserve">6.1 </w:t>
      </w:r>
      <w:r>
        <w:rPr>
          <w:rFonts w:hint="eastAsia" w:hAnsi="宋体"/>
          <w:sz w:val="21"/>
        </w:rPr>
        <w:t xml:space="preserve">本项目</w:t>
      </w:r>
      <w:r>
        <w:rPr>
          <w:rFonts w:hAnsi="宋体"/>
          <w:sz w:val="21"/>
        </w:rPr>
        <w:t xml:space="preserve">乙方</w:t>
      </w:r>
      <w:r>
        <w:rPr>
          <w:rFonts w:hint="eastAsia" w:hAnsi="宋体"/>
          <w:sz w:val="21"/>
        </w:rPr>
        <w:t xml:space="preserve">无需</w:t>
      </w:r>
      <w:r>
        <w:rPr>
          <w:rFonts w:hAnsi="宋体"/>
          <w:sz w:val="21"/>
        </w:rPr>
        <w:t xml:space="preserve">交纳履约保证金。</w:t>
      </w:r>
      <w:r/>
    </w:p>
    <w:p>
      <w:pPr>
        <w:ind w:firstLine="422"/>
        <w:spacing w:line="360" w:lineRule="auto"/>
        <w:rPr>
          <w:rFonts w:hint="eastAsia" w:ascii="宋体" w:hAnsi="宋体"/>
          <w:b/>
          <w:szCs w:val="21"/>
        </w:rPr>
      </w:pPr>
      <w:r>
        <w:rPr>
          <w:rFonts w:hint="eastAsia" w:ascii="宋体" w:hAnsi="宋体"/>
          <w:b/>
          <w:szCs w:val="21"/>
        </w:rPr>
        <w:t xml:space="preserve">七、合同转包或分包</w:t>
      </w:r>
      <w:r/>
    </w:p>
    <w:p>
      <w:pPr>
        <w:ind w:firstLine="420"/>
        <w:spacing w:line="360" w:lineRule="auto"/>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360" w:lineRule="auto"/>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360" w:lineRule="auto"/>
        <w:rPr>
          <w:rFonts w:hint="eastAsia"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pStyle w:val="875"/>
        <w:ind w:firstLine="422"/>
        <w:spacing w:line="360" w:lineRule="auto"/>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875"/>
        <w:ind w:firstLine="420"/>
        <w:spacing w:line="360" w:lineRule="auto"/>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875"/>
        <w:ind w:firstLine="420"/>
        <w:spacing w:line="360" w:lineRule="auto"/>
        <w:rPr>
          <w:rFonts w:hint="eastAsia" w:hAnsi="宋体"/>
          <w:sz w:val="21"/>
          <w:u w:val="single"/>
        </w:rPr>
      </w:pPr>
      <w:r>
        <w:rPr>
          <w:rFonts w:hint="eastAsia" w:hAnsi="宋体"/>
          <w:sz w:val="21"/>
          <w:u w:val="single"/>
        </w:rPr>
        <w:t xml:space="preserve">合同签订后，乙方向甲方开具发票，甲方收到发票后10个工作日内，向乙方支付预算金额的30%（计¥</w:t>
      </w:r>
      <w:r>
        <w:rPr>
          <w:rFonts w:hint="eastAsia" w:hAnsi="宋体"/>
          <w:sz w:val="21"/>
          <w:u w:val="single"/>
          <w:lang w:val="en-US" w:eastAsia="zh-CN"/>
        </w:rPr>
        <w:t xml:space="preserve">405000</w:t>
      </w:r>
      <w:r>
        <w:rPr>
          <w:rFonts w:hint="eastAsia" w:hAnsi="宋体"/>
          <w:sz w:val="21"/>
          <w:u w:val="single"/>
        </w:rPr>
        <w:t xml:space="preserve">.00元）作为预付款；</w:t>
      </w:r>
      <w:r/>
    </w:p>
    <w:p>
      <w:pPr>
        <w:pStyle w:val="875"/>
        <w:ind w:firstLine="420"/>
        <w:spacing w:line="360" w:lineRule="auto"/>
        <w:rPr>
          <w:rFonts w:hint="eastAsia" w:hAnsi="宋体"/>
          <w:sz w:val="21"/>
          <w:u w:val="single"/>
        </w:rPr>
      </w:pPr>
      <w:r>
        <w:rPr>
          <w:rFonts w:hint="eastAsia" w:hAnsi="宋体"/>
          <w:sz w:val="21"/>
          <w:u w:val="single"/>
        </w:rPr>
        <w:t xml:space="preserve">献血者兑换完毕30日后，甲方根据实际发放数量按月结算货款。结算依据以货物清单和献血者用户名、身份信息、物流信息为依据。（甲方从第一个付费周期开始扣回已支付的预付款，第一个周期费用不足以足额扣除预付款的，则在下一次结算时继续扣除。）</w:t>
      </w:r>
      <w:r/>
    </w:p>
    <w:p>
      <w:pPr>
        <w:pStyle w:val="875"/>
        <w:ind w:firstLine="422"/>
        <w:spacing w:line="360" w:lineRule="auto"/>
        <w:rPr>
          <w:rFonts w:hint="eastAsia" w:hAnsi="宋体"/>
          <w:b/>
          <w:sz w:val="21"/>
        </w:rPr>
      </w:pPr>
      <w:r>
        <w:rPr>
          <w:rFonts w:hint="eastAsia" w:hAnsi="宋体"/>
          <w:b/>
          <w:sz w:val="21"/>
        </w:rPr>
        <w:t xml:space="preserve">九、税费</w:t>
      </w:r>
      <w:r/>
    </w:p>
    <w:p>
      <w:pPr>
        <w:ind w:firstLine="420"/>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875"/>
        <w:ind w:firstLine="422"/>
        <w:spacing w:line="360" w:lineRule="auto"/>
        <w:rPr>
          <w:rFonts w:hint="eastAsia" w:hAnsi="宋体"/>
          <w:b/>
          <w:sz w:val="21"/>
        </w:rPr>
      </w:pPr>
      <w:r>
        <w:rPr>
          <w:rFonts w:hAnsi="宋体"/>
          <w:b/>
          <w:sz w:val="21"/>
        </w:rPr>
        <w:t xml:space="preserve">十、</w:t>
      </w:r>
      <w:r>
        <w:rPr>
          <w:rFonts w:hint="eastAsia" w:hAnsi="宋体"/>
          <w:b/>
          <w:sz w:val="21"/>
        </w:rPr>
        <w:t xml:space="preserve">质量保修范围和保修期及售后服务</w:t>
      </w:r>
      <w:r/>
    </w:p>
    <w:p>
      <w:pPr>
        <w:pStyle w:val="875"/>
        <w:ind w:firstLine="420"/>
        <w:spacing w:line="360" w:lineRule="auto"/>
        <w:rPr>
          <w:rFonts w:hint="eastAsia" w:hAnsi="宋体"/>
          <w:bCs/>
          <w:sz w:val="21"/>
        </w:rPr>
      </w:pPr>
      <w:r>
        <w:rPr>
          <w:rFonts w:hint="eastAsia" w:hAnsi="宋体"/>
          <w:bCs/>
          <w:sz w:val="21"/>
        </w:rPr>
        <w:t xml:space="preserve">10.1 乙方应按招标文件规定的货物性能、技术要求、质量标准向甲方（及献血者）提供未经使用的货物及服务。</w:t>
      </w:r>
      <w:r/>
    </w:p>
    <w:p>
      <w:pPr>
        <w:pStyle w:val="875"/>
        <w:ind w:firstLine="420"/>
        <w:spacing w:line="360" w:lineRule="auto"/>
        <w:rPr>
          <w:rFonts w:hint="eastAsia" w:hAnsi="宋体"/>
          <w:bCs/>
          <w:sz w:val="21"/>
        </w:rPr>
      </w:pPr>
      <w:r>
        <w:rPr>
          <w:rFonts w:hint="eastAsia" w:hAnsi="宋体"/>
          <w:bCs/>
          <w:sz w:val="21"/>
        </w:rPr>
        <w:t xml:space="preserve">10.2 乙方提供的货物在质量期内因货物本身的质量问题发生故障，乙方应负责免费更换。对达不到技术要求者，根据实际情况，经双方协商，可按以下办法处理：</w:t>
      </w:r>
      <w:r/>
    </w:p>
    <w:p>
      <w:pPr>
        <w:pStyle w:val="875"/>
        <w:ind w:firstLine="420"/>
        <w:spacing w:line="360" w:lineRule="auto"/>
        <w:rPr>
          <w:rFonts w:hint="eastAsia" w:hAnsi="宋体"/>
          <w:bCs/>
          <w:sz w:val="21"/>
        </w:rPr>
      </w:pPr>
      <w:r>
        <w:rPr>
          <w:rFonts w:hint="eastAsia" w:hAnsi="宋体"/>
          <w:bCs/>
          <w:sz w:val="21"/>
        </w:rPr>
        <w:t xml:space="preserve">⑴更换：由乙方承担所发生的全部费用。</w:t>
      </w:r>
      <w:r/>
    </w:p>
    <w:p>
      <w:pPr>
        <w:pStyle w:val="875"/>
        <w:ind w:firstLine="420"/>
        <w:spacing w:line="360" w:lineRule="auto"/>
        <w:rPr>
          <w:rFonts w:hint="eastAsia" w:hAnsi="宋体"/>
          <w:bCs/>
          <w:sz w:val="21"/>
        </w:rPr>
      </w:pPr>
      <w:r>
        <w:rPr>
          <w:rFonts w:hint="eastAsia" w:hAnsi="宋体"/>
          <w:bCs/>
          <w:sz w:val="21"/>
        </w:rPr>
        <w:t xml:space="preserve">⑵贬值处理：由甲乙双方合议定价。</w:t>
      </w:r>
      <w:r/>
    </w:p>
    <w:p>
      <w:pPr>
        <w:pStyle w:val="875"/>
        <w:ind w:firstLine="420"/>
        <w:spacing w:line="360" w:lineRule="auto"/>
        <w:rPr>
          <w:rFonts w:hint="eastAsia" w:hAnsi="宋体"/>
          <w:bCs/>
          <w:sz w:val="21"/>
        </w:rPr>
      </w:pPr>
      <w:r>
        <w:rPr>
          <w:rFonts w:hint="eastAsia" w:hAnsi="宋体"/>
          <w:bCs/>
          <w:sz w:val="21"/>
        </w:rPr>
        <w:t xml:space="preserve">⑶退货处理：乙方应退还甲方支付的合同款，同时应承担该货物的直接费用（运输、保险、检验、货款利息及银行手续费等）。</w:t>
      </w:r>
      <w:r/>
    </w:p>
    <w:p>
      <w:pPr>
        <w:pStyle w:val="875"/>
        <w:ind w:firstLine="420"/>
        <w:spacing w:line="360" w:lineRule="auto"/>
        <w:rPr>
          <w:rFonts w:hint="eastAsia" w:hAnsi="宋体"/>
          <w:bCs/>
          <w:sz w:val="21"/>
        </w:rPr>
      </w:pPr>
      <w:r>
        <w:rPr>
          <w:rFonts w:hint="eastAsia" w:hAnsi="宋体"/>
          <w:bCs/>
          <w:sz w:val="21"/>
        </w:rPr>
        <w:t xml:space="preserve">10.3 在质保期内，乙方应对货物出现的质量及安全问题负责处理解决并承担一切费用。</w:t>
      </w:r>
      <w:r/>
    </w:p>
    <w:p>
      <w:pPr>
        <w:pStyle w:val="875"/>
        <w:ind w:firstLine="420"/>
        <w:spacing w:line="360" w:lineRule="auto"/>
        <w:rPr>
          <w:rFonts w:hint="eastAsia" w:hAnsi="宋体"/>
          <w:bCs/>
          <w:sz w:val="21"/>
        </w:rPr>
      </w:pPr>
      <w:r>
        <w:rPr>
          <w:rFonts w:hint="eastAsia" w:hAnsi="宋体"/>
          <w:bCs/>
          <w:sz w:val="21"/>
        </w:rPr>
        <w:t xml:space="preserve">10.4货物兑换过程出现质量问题，而产生的任何纠纷，由乙方负责。乙方支持 7 天无理由退换，提供的商品全部按照国家对货物的三包规定以及电商平台的售后服务规定执行。</w:t>
      </w:r>
      <w:r/>
    </w:p>
    <w:p>
      <w:pPr>
        <w:pStyle w:val="875"/>
        <w:ind w:firstLine="420"/>
        <w:spacing w:line="360" w:lineRule="auto"/>
        <w:rPr>
          <w:rFonts w:hint="eastAsia" w:hAnsi="宋体"/>
          <w:bCs/>
          <w:sz w:val="21"/>
        </w:rPr>
      </w:pPr>
      <w:r>
        <w:rPr>
          <w:rFonts w:hint="eastAsia" w:hAnsi="宋体"/>
          <w:bCs/>
          <w:sz w:val="21"/>
        </w:rPr>
        <w:t xml:space="preserve">10.5货物免费保修期为_______年（自交货验收合格之日起计），因人为因素出现的故障不在免费保修范围内。超过保修期的机器设备，终生维修，维修时只收部件成本费。</w:t>
      </w:r>
      <w:r/>
    </w:p>
    <w:p>
      <w:pPr>
        <w:pStyle w:val="875"/>
        <w:ind w:firstLine="422"/>
        <w:spacing w:line="360" w:lineRule="auto"/>
        <w:rPr>
          <w:rFonts w:hint="eastAsia" w:hAnsi="宋体"/>
          <w:b/>
          <w:sz w:val="21"/>
        </w:rPr>
      </w:pPr>
      <w:r>
        <w:rPr>
          <w:rFonts w:hint="eastAsia" w:hAnsi="宋体"/>
          <w:b/>
          <w:sz w:val="21"/>
        </w:rPr>
        <w:t xml:space="preserve">十一、项目验收</w:t>
      </w:r>
      <w:r/>
    </w:p>
    <w:p>
      <w:pPr>
        <w:pStyle w:val="875"/>
        <w:ind w:firstLine="420"/>
        <w:spacing w:line="360" w:lineRule="auto"/>
        <w:rPr>
          <w:rFonts w:hint="eastAsia" w:hAnsi="宋体"/>
          <w:bCs/>
          <w:sz w:val="21"/>
        </w:rPr>
      </w:pPr>
      <w:r>
        <w:rPr>
          <w:rFonts w:hint="eastAsia" w:hAnsi="宋体"/>
          <w:bCs/>
          <w:sz w:val="21"/>
        </w:rPr>
        <w:t xml:space="preserve">11.1 甲方依法组织履约验收工作。</w:t>
      </w:r>
      <w:r/>
    </w:p>
    <w:p>
      <w:pPr>
        <w:pStyle w:val="875"/>
        <w:ind w:firstLine="420"/>
        <w:spacing w:line="360" w:lineRule="auto"/>
        <w:rPr>
          <w:rFonts w:hint="eastAsia" w:hAnsi="宋体"/>
          <w:bCs/>
          <w:sz w:val="21"/>
        </w:rPr>
      </w:pPr>
      <w:r>
        <w:rPr>
          <w:rFonts w:hint="eastAsia" w:hAnsi="宋体"/>
          <w:bCs/>
          <w:sz w:val="21"/>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5"/>
        <w:ind w:firstLine="420"/>
        <w:spacing w:line="360" w:lineRule="auto"/>
        <w:rPr>
          <w:rFonts w:hint="eastAsia" w:hAnsi="宋体"/>
          <w:bCs/>
          <w:sz w:val="21"/>
        </w:rPr>
      </w:pPr>
      <w:r>
        <w:rPr>
          <w:rFonts w:hint="eastAsia" w:hAnsi="宋体"/>
          <w:bCs/>
          <w:sz w:val="21"/>
        </w:rPr>
        <w:t xml:space="preserve">11.3 对于实际使用人和甲方分离的项目，甲方邀请实际使用人参与验收。</w:t>
      </w:r>
      <w:r/>
    </w:p>
    <w:p>
      <w:pPr>
        <w:pStyle w:val="875"/>
        <w:ind w:firstLine="420"/>
        <w:spacing w:line="360" w:lineRule="auto"/>
        <w:rPr>
          <w:rFonts w:hint="eastAsia" w:hAnsi="宋体"/>
          <w:bCs/>
          <w:sz w:val="21"/>
        </w:rPr>
      </w:pPr>
      <w:r>
        <w:rPr>
          <w:rFonts w:hint="eastAsia" w:hAnsi="宋体"/>
          <w:bCs/>
          <w:sz w:val="21"/>
        </w:rPr>
        <w:t xml:space="preserve">11.4 如有必要，甲方邀请参加本项目的其他供应商或第三方专业机构及专家参与验收，相关意见将作为验收书的参考资料。</w:t>
      </w:r>
      <w:r/>
    </w:p>
    <w:p>
      <w:pPr>
        <w:pStyle w:val="875"/>
        <w:ind w:firstLine="420"/>
        <w:spacing w:line="360" w:lineRule="auto"/>
        <w:rPr>
          <w:rFonts w:hint="eastAsia" w:hAnsi="宋体"/>
          <w:bCs/>
          <w:sz w:val="21"/>
        </w:rPr>
      </w:pPr>
      <w:r>
        <w:rPr>
          <w:rFonts w:hint="eastAsia" w:hAnsi="宋体"/>
          <w:bCs/>
          <w:sz w:val="21"/>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5"/>
        <w:ind w:firstLine="420"/>
        <w:spacing w:line="360" w:lineRule="auto"/>
        <w:rPr>
          <w:rFonts w:hint="eastAsia" w:hAnsi="宋体"/>
          <w:sz w:val="21"/>
        </w:rPr>
      </w:pPr>
      <w:r>
        <w:rPr>
          <w:rFonts w:hint="eastAsia" w:hAnsi="宋体"/>
          <w:bCs/>
          <w:sz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5"/>
        <w:ind w:firstLine="422"/>
        <w:spacing w:line="360" w:lineRule="auto"/>
        <w:rPr>
          <w:rFonts w:hint="eastAsia" w:hAnsi="宋体"/>
          <w:b/>
          <w:sz w:val="21"/>
        </w:rPr>
      </w:pPr>
      <w:r>
        <w:rPr>
          <w:rFonts w:hint="eastAsia" w:hAnsi="宋体"/>
          <w:b/>
          <w:sz w:val="21"/>
        </w:rPr>
        <w:t xml:space="preserve">十二、货物的包装、发运及运输</w:t>
      </w:r>
      <w:r/>
    </w:p>
    <w:p>
      <w:pPr>
        <w:pStyle w:val="875"/>
        <w:ind w:firstLine="420"/>
        <w:spacing w:line="360" w:lineRule="auto"/>
        <w:rPr>
          <w:rFonts w:hint="eastAsia" w:hAnsi="宋体"/>
          <w:bCs/>
          <w:sz w:val="21"/>
        </w:rPr>
      </w:pPr>
      <w:r>
        <w:rPr>
          <w:rFonts w:hint="eastAsia" w:hAnsi="宋体"/>
          <w:bCs/>
          <w:sz w:val="21"/>
        </w:rPr>
        <w:t xml:space="preserve">12.1 乙方应在货物发运前对其进行满足运输距离、防潮、防震、防锈和防破损装卸等要求包装，以保证货物安全运达甲方或献血者指定地点。乙方对货物的包装应符合《商品包装政府采购需求标准（试行）》、《快递包装政府采购需求标准（试行）》的规定。</w:t>
      </w:r>
      <w:r/>
    </w:p>
    <w:p>
      <w:pPr>
        <w:pStyle w:val="875"/>
        <w:ind w:firstLine="420"/>
        <w:spacing w:line="360" w:lineRule="auto"/>
        <w:rPr>
          <w:rFonts w:hint="eastAsia" w:hAnsi="宋体"/>
          <w:bCs/>
          <w:sz w:val="21"/>
        </w:rPr>
      </w:pPr>
      <w:r>
        <w:rPr>
          <w:rFonts w:hint="eastAsia" w:hAnsi="宋体"/>
          <w:bCs/>
          <w:sz w:val="21"/>
        </w:rPr>
        <w:t xml:space="preserve">12.2 使用说明书、质量检验证明书、随配附件和工具以及清单一并附于货物内。</w:t>
      </w:r>
      <w:r/>
    </w:p>
    <w:p>
      <w:pPr>
        <w:pStyle w:val="875"/>
        <w:ind w:firstLine="420"/>
        <w:spacing w:line="360" w:lineRule="auto"/>
        <w:rPr>
          <w:rFonts w:hint="eastAsia" w:hAnsi="宋体"/>
          <w:bCs/>
          <w:sz w:val="21"/>
        </w:rPr>
      </w:pPr>
      <w:r>
        <w:rPr>
          <w:rFonts w:hint="eastAsia" w:hAnsi="宋体"/>
          <w:bCs/>
          <w:sz w:val="21"/>
        </w:rPr>
        <w:t xml:space="preserve">12.3 乙方在货物发运手续办理完毕后24小时内或货到甲方48小时前通知甲方或献血者，以准备接货。</w:t>
      </w:r>
      <w:r/>
    </w:p>
    <w:p>
      <w:pPr>
        <w:pStyle w:val="875"/>
        <w:ind w:firstLine="420"/>
        <w:spacing w:line="360" w:lineRule="auto"/>
        <w:rPr>
          <w:rFonts w:hint="eastAsia" w:hAnsi="宋体"/>
          <w:bCs/>
          <w:sz w:val="21"/>
        </w:rPr>
      </w:pPr>
      <w:r>
        <w:rPr>
          <w:rFonts w:hint="eastAsia" w:hAnsi="宋体"/>
          <w:bCs/>
          <w:sz w:val="21"/>
        </w:rPr>
        <w:t xml:space="preserve">12.4 货物在交付甲方或献血者前发生的风险均由乙方负责。</w:t>
      </w:r>
      <w:r/>
    </w:p>
    <w:p>
      <w:pPr>
        <w:pStyle w:val="875"/>
        <w:ind w:firstLine="420"/>
        <w:spacing w:line="360" w:lineRule="auto"/>
        <w:rPr>
          <w:rFonts w:hint="eastAsia" w:hAnsi="宋体"/>
          <w:bCs/>
          <w:sz w:val="21"/>
        </w:rPr>
      </w:pPr>
      <w:r>
        <w:rPr>
          <w:rFonts w:hint="eastAsia" w:hAnsi="宋体"/>
          <w:bCs/>
          <w:sz w:val="21"/>
        </w:rPr>
        <w:t xml:space="preserve">12.5 货物在规定的交付期限内由乙方送达甲方或献血者指定的地点视为交付，乙方同时需通知甲方或献血者货物已送达。</w:t>
      </w:r>
      <w:r/>
    </w:p>
    <w:p>
      <w:pPr>
        <w:pStyle w:val="875"/>
        <w:ind w:firstLine="422"/>
        <w:spacing w:line="360" w:lineRule="auto"/>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、违约责任</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3</w:t>
      </w:r>
      <w:r>
        <w:rPr>
          <w:rFonts w:hAnsi="宋体"/>
          <w:sz w:val="21"/>
        </w:rPr>
        <w:t xml:space="preserve">.1 甲方无正当理由</w:t>
      </w:r>
      <w:r>
        <w:rPr>
          <w:rFonts w:hint="eastAsia" w:hAnsi="宋体"/>
          <w:sz w:val="21"/>
        </w:rPr>
        <w:t xml:space="preserve">拒绝接受乙方提供服务</w:t>
      </w:r>
      <w:r>
        <w:rPr>
          <w:rFonts w:hAnsi="宋体"/>
          <w:sz w:val="21"/>
        </w:rPr>
        <w:t xml:space="preserve">的，甲方向乙方偿付</w:t>
      </w:r>
      <w:r>
        <w:rPr>
          <w:rFonts w:hint="eastAsia" w:hAnsi="宋体"/>
          <w:sz w:val="21"/>
        </w:rPr>
        <w:t xml:space="preserve">拒绝接受服务合同价款</w:t>
      </w:r>
      <w:r>
        <w:rPr>
          <w:rFonts w:hAnsi="宋体"/>
          <w:sz w:val="21"/>
        </w:rPr>
        <w:t xml:space="preserve">总值</w:t>
      </w:r>
      <w:r>
        <w:rPr>
          <w:rFonts w:hint="eastAsia" w:hAnsi="宋体"/>
          <w:sz w:val="21"/>
          <w:u w:val="single"/>
        </w:rPr>
        <w:t xml:space="preserve">    </w:t>
      </w:r>
      <w:r>
        <w:rPr>
          <w:rFonts w:hAnsi="宋体"/>
          <w:sz w:val="21"/>
        </w:rPr>
        <w:t xml:space="preserve">的违约金。</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3</w:t>
      </w:r>
      <w:r>
        <w:rPr>
          <w:rFonts w:hAnsi="宋体"/>
          <w:sz w:val="21"/>
        </w:rPr>
        <w:t xml:space="preserve">.2 甲方无故逾期验收和办理</w:t>
      </w:r>
      <w:r>
        <w:rPr>
          <w:rFonts w:hint="eastAsia" w:hAnsi="宋体"/>
          <w:sz w:val="21"/>
        </w:rPr>
        <w:t xml:space="preserve">合同款项</w:t>
      </w:r>
      <w:r>
        <w:rPr>
          <w:rFonts w:hAnsi="宋体"/>
          <w:sz w:val="21"/>
        </w:rPr>
        <w:t xml:space="preserve">支付手续的</w:t>
      </w:r>
      <w:r>
        <w:rPr>
          <w:rFonts w:hint="eastAsia" w:hAnsi="宋体"/>
          <w:sz w:val="21"/>
        </w:rPr>
        <w:t xml:space="preserve">，</w:t>
      </w:r>
      <w:r>
        <w:rPr>
          <w:rFonts w:hAnsi="宋体"/>
          <w:sz w:val="21"/>
        </w:rPr>
        <w:t xml:space="preserve">甲方应按逾期付款总额</w:t>
      </w:r>
      <w:r>
        <w:rPr>
          <w:rFonts w:hint="eastAsia" w:hAnsi="宋体"/>
          <w:sz w:val="21"/>
          <w:u w:val="single"/>
        </w:rPr>
        <w:t xml:space="preserve">    </w:t>
      </w:r>
      <w:r>
        <w:rPr>
          <w:rFonts w:hAnsi="宋体"/>
          <w:sz w:val="21"/>
        </w:rPr>
        <w:t xml:space="preserve">每日向乙方支付违约金。</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3</w:t>
      </w:r>
      <w:r>
        <w:rPr>
          <w:rFonts w:hAnsi="宋体"/>
          <w:sz w:val="21"/>
        </w:rPr>
        <w:t xml:space="preserve">.3 乙方逾期</w:t>
      </w:r>
      <w:r>
        <w:rPr>
          <w:rFonts w:hint="eastAsia" w:hAnsi="宋体"/>
          <w:sz w:val="21"/>
        </w:rPr>
        <w:t xml:space="preserve">提供服务</w:t>
      </w:r>
      <w:r>
        <w:rPr>
          <w:rFonts w:hAnsi="宋体"/>
          <w:sz w:val="21"/>
        </w:rPr>
        <w:t xml:space="preserve">的，乙方应按逾期</w:t>
      </w:r>
      <w:r>
        <w:rPr>
          <w:rFonts w:hint="eastAsia" w:hAnsi="宋体"/>
          <w:sz w:val="21"/>
        </w:rPr>
        <w:t xml:space="preserve">提供服务合同</w:t>
      </w:r>
      <w:r>
        <w:rPr>
          <w:rFonts w:hAnsi="宋体"/>
          <w:sz w:val="21"/>
        </w:rPr>
        <w:t xml:space="preserve">总额每日千分之六向甲方支付违约金，由甲方从待付</w:t>
      </w:r>
      <w:r>
        <w:rPr>
          <w:rFonts w:hint="eastAsia" w:hAnsi="宋体"/>
          <w:sz w:val="21"/>
        </w:rPr>
        <w:t xml:space="preserve">合同款项</w:t>
      </w:r>
      <w:r>
        <w:rPr>
          <w:rFonts w:hAnsi="宋体"/>
          <w:sz w:val="21"/>
        </w:rPr>
        <w:t xml:space="preserve">中扣除。逾期超过约定日期10个工作日不能</w:t>
      </w:r>
      <w:r>
        <w:rPr>
          <w:rFonts w:hint="eastAsia" w:hAnsi="宋体"/>
          <w:sz w:val="21"/>
        </w:rPr>
        <w:t xml:space="preserve">提供服务</w:t>
      </w:r>
      <w:r>
        <w:rPr>
          <w:rFonts w:hAnsi="宋体"/>
          <w:sz w:val="21"/>
        </w:rPr>
        <w:t xml:space="preserve">的，甲方可解除本合同。乙方因逾期</w:t>
      </w:r>
      <w:r>
        <w:rPr>
          <w:rFonts w:hint="eastAsia" w:hAnsi="宋体"/>
          <w:sz w:val="21"/>
        </w:rPr>
        <w:t xml:space="preserve">提供服务</w:t>
      </w:r>
      <w:r>
        <w:rPr>
          <w:rFonts w:hAnsi="宋体"/>
          <w:sz w:val="21"/>
        </w:rPr>
        <w:t xml:space="preserve">或因其他违约行为导致甲方解除合同的，乙方应向甲方支付合同</w:t>
      </w:r>
      <w:r>
        <w:rPr>
          <w:rFonts w:hint="eastAsia" w:hAnsi="宋体"/>
          <w:sz w:val="21"/>
        </w:rPr>
        <w:t xml:space="preserve">价款总额</w:t>
      </w:r>
      <w:r>
        <w:rPr>
          <w:rFonts w:hint="eastAsia" w:hAnsi="宋体"/>
          <w:sz w:val="21"/>
          <w:u w:val="single"/>
        </w:rPr>
        <w:t xml:space="preserve">     </w:t>
      </w:r>
      <w:r>
        <w:rPr>
          <w:rFonts w:hAnsi="宋体"/>
          <w:sz w:val="21"/>
        </w:rPr>
        <w:t xml:space="preserve">的违约金，如造成甲方损失超过违约金的，超出部分由乙方继续承担赔偿责任。 </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3</w:t>
      </w:r>
      <w:r>
        <w:rPr>
          <w:rFonts w:hAnsi="宋体"/>
          <w:sz w:val="21"/>
        </w:rPr>
        <w:t xml:space="preserve">.4 乙方</w:t>
      </w:r>
      <w:r>
        <w:rPr>
          <w:rFonts w:hint="eastAsia" w:hAnsi="宋体"/>
          <w:sz w:val="21"/>
        </w:rPr>
        <w:t xml:space="preserve">所提供服务的标准</w:t>
      </w:r>
      <w:r>
        <w:rPr>
          <w:rFonts w:hAnsi="宋体"/>
          <w:sz w:val="21"/>
        </w:rPr>
        <w:t xml:space="preserve">不符合合同规定及招标文件规定标准的，甲方有权</w:t>
      </w:r>
      <w:r>
        <w:rPr>
          <w:rFonts w:hint="eastAsia" w:hAnsi="宋体"/>
          <w:sz w:val="21"/>
        </w:rPr>
        <w:t xml:space="preserve">拒绝接受服务</w:t>
      </w:r>
      <w:r>
        <w:rPr>
          <w:rFonts w:hAnsi="宋体"/>
          <w:sz w:val="21"/>
        </w:rPr>
        <w:t xml:space="preserve">，</w:t>
      </w:r>
      <w:r>
        <w:rPr>
          <w:rFonts w:hint="eastAsia" w:hAnsi="宋体"/>
          <w:sz w:val="21"/>
        </w:rPr>
        <w:t xml:space="preserve">并</w:t>
      </w:r>
      <w:r>
        <w:rPr>
          <w:rFonts w:hAnsi="宋体"/>
          <w:sz w:val="21"/>
        </w:rPr>
        <w:t xml:space="preserve">可单方面解除合同。</w:t>
      </w:r>
      <w:r/>
    </w:p>
    <w:p>
      <w:pPr>
        <w:pStyle w:val="875"/>
        <w:ind w:firstLine="420"/>
        <w:spacing w:line="360" w:lineRule="auto"/>
        <w:rPr>
          <w:rFonts w:hint="eastAsia" w:hAnsi="宋体"/>
          <w:sz w:val="21"/>
        </w:rPr>
      </w:pPr>
      <w:r>
        <w:rPr>
          <w:rFonts w:hint="eastAsia" w:hAnsi="宋体"/>
          <w:sz w:val="21"/>
        </w:rPr>
        <w:t xml:space="preserve">13.5乙方所交的服务数量、质量不符合合同规定及招标文件规定标准的，甲方有权拒收该服务，乙方愿意更换服务但逾期交付的，按乙方逾期交付处理。乙方拒绝更换服务的，甲方可单方面解除合同。</w:t>
      </w:r>
      <w:r/>
    </w:p>
    <w:p>
      <w:pPr>
        <w:pStyle w:val="875"/>
        <w:ind w:firstLine="422"/>
        <w:spacing w:line="360" w:lineRule="auto"/>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、不可抗力事件处理</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 在合同有效期内，任何一方因不可抗力事件导致不能履行合同，则合同履行期可延长，其延长期与不可抗力影响期相同。</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 不可抗力事件发生后，应立即通知对方，并寄送有关权威机构出具的证明。</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.3 不可抗力事件延续120天以上，双方应通过友好协商，确定是否继续履行合同。</w:t>
      </w:r>
      <w:r/>
    </w:p>
    <w:p>
      <w:pPr>
        <w:pStyle w:val="875"/>
        <w:ind w:firstLine="422"/>
        <w:spacing w:line="360" w:lineRule="auto"/>
        <w:rPr>
          <w:rFonts w:hint="eastAsia" w:hAnsi="宋体"/>
          <w:b/>
          <w:sz w:val="21"/>
        </w:rPr>
      </w:pPr>
      <w:r>
        <w:rPr>
          <w:rFonts w:hAnsi="宋体"/>
          <w:b/>
          <w:sz w:val="21"/>
        </w:rPr>
        <w:t xml:space="preserve">十</w:t>
      </w:r>
      <w:r>
        <w:rPr>
          <w:rFonts w:hint="eastAsia" w:hAnsi="宋体"/>
          <w:b/>
          <w:sz w:val="21"/>
        </w:rPr>
        <w:t xml:space="preserve">五</w:t>
      </w:r>
      <w:r>
        <w:rPr>
          <w:rFonts w:hAnsi="宋体"/>
          <w:b/>
          <w:sz w:val="21"/>
        </w:rPr>
        <w:t xml:space="preserve">、</w:t>
      </w:r>
      <w:r>
        <w:rPr>
          <w:rFonts w:hint="eastAsia" w:hAnsi="宋体"/>
          <w:b/>
          <w:sz w:val="21"/>
        </w:rPr>
        <w:t xml:space="preserve">解决争议的方法</w:t>
      </w:r>
      <w:r/>
    </w:p>
    <w:p>
      <w:pPr>
        <w:pStyle w:val="875"/>
        <w:ind w:firstLine="420"/>
        <w:spacing w:line="360" w:lineRule="auto"/>
        <w:rPr>
          <w:rFonts w:hint="eastAsia" w:hAnsi="宋体"/>
          <w:sz w:val="21"/>
        </w:rPr>
      </w:pPr>
      <w:r>
        <w:rPr>
          <w:rFonts w:hint="eastAsia" w:hAnsi="宋体"/>
          <w:sz w:val="21"/>
        </w:rPr>
        <w:t xml:space="preserve">15.1双方在签订、履行合同中所发生的一切争议，应通过友好协商解决。如协商不成，由甲方住所地人民法院管辖。</w:t>
      </w:r>
      <w:r/>
    </w:p>
    <w:p>
      <w:pPr>
        <w:pStyle w:val="875"/>
        <w:ind w:firstLine="422"/>
        <w:spacing w:line="360" w:lineRule="auto"/>
        <w:rPr>
          <w:rFonts w:hint="eastAsia" w:hAnsi="宋体"/>
          <w:b/>
          <w:sz w:val="21"/>
        </w:rPr>
      </w:pPr>
      <w:r>
        <w:rPr>
          <w:rFonts w:hAnsi="宋体"/>
          <w:b/>
          <w:sz w:val="21"/>
        </w:rPr>
        <w:t xml:space="preserve">十</w:t>
      </w:r>
      <w:r>
        <w:rPr>
          <w:rFonts w:hint="eastAsia" w:hAnsi="宋体"/>
          <w:b/>
          <w:sz w:val="21"/>
        </w:rPr>
        <w:t xml:space="preserve">六</w:t>
      </w:r>
      <w:r>
        <w:rPr>
          <w:rFonts w:hAnsi="宋体"/>
          <w:b/>
          <w:sz w:val="21"/>
        </w:rPr>
        <w:t xml:space="preserve">、合同生效</w:t>
      </w:r>
      <w:r>
        <w:rPr>
          <w:rFonts w:hint="eastAsia" w:hAnsi="宋体"/>
          <w:b/>
          <w:sz w:val="21"/>
        </w:rPr>
        <w:t xml:space="preserve">及其他</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6</w:t>
      </w:r>
      <w:r>
        <w:rPr>
          <w:rFonts w:hAnsi="宋体"/>
          <w:sz w:val="21"/>
        </w:rPr>
        <w:t xml:space="preserve">.1 合同经双方法定代表人或授权委托代</w:t>
      </w:r>
      <w:r>
        <w:rPr>
          <w:rFonts w:hint="eastAsia" w:hAnsi="宋体"/>
          <w:sz w:val="21"/>
        </w:rPr>
        <w:t xml:space="preserve">表</w:t>
      </w:r>
      <w:r>
        <w:rPr>
          <w:rFonts w:hAnsi="宋体"/>
          <w:sz w:val="21"/>
        </w:rPr>
        <w:t xml:space="preserve">人签字并加盖单位公章后生效。</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6</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875"/>
        <w:ind w:firstLine="420"/>
        <w:spacing w:line="360" w:lineRule="auto"/>
        <w:rPr>
          <w:rFonts w:hint="eastAsia" w:hAnsi="宋体"/>
          <w:sz w:val="21"/>
        </w:rPr>
      </w:pPr>
      <w:r>
        <w:rPr>
          <w:rFonts w:hAnsi="宋体"/>
          <w:sz w:val="21"/>
        </w:rPr>
        <w:t xml:space="preserve">1</w:t>
      </w:r>
      <w:r>
        <w:rPr>
          <w:rFonts w:hint="eastAsia" w:hAnsi="宋体"/>
          <w:sz w:val="21"/>
        </w:rPr>
        <w:t xml:space="preserve">6</w:t>
      </w:r>
      <w:r>
        <w:rPr>
          <w:rFonts w:hAnsi="宋体"/>
          <w:sz w:val="21"/>
        </w:rPr>
        <w:t xml:space="preserve">.</w:t>
      </w:r>
      <w:r>
        <w:rPr>
          <w:rFonts w:hint="eastAsia" w:hAnsi="宋体"/>
          <w:sz w:val="21"/>
        </w:rPr>
        <w:t xml:space="preserve">3</w:t>
      </w:r>
      <w:r>
        <w:rPr>
          <w:rFonts w:hAnsi="宋体"/>
          <w:sz w:val="21"/>
        </w:rPr>
        <w:t xml:space="preserve"> 本合同正本一式</w:t>
      </w:r>
      <w:r>
        <w:rPr>
          <w:rFonts w:hint="eastAsia" w:hAnsi="宋体"/>
          <w:sz w:val="21"/>
        </w:rPr>
        <w:t xml:space="preserve">五</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69"/>
      <w:r/>
      <w:r/>
    </w:p>
    <w:p>
      <w:pPr>
        <w:pStyle w:val="875"/>
        <w:ind w:firstLine="420"/>
        <w:spacing w:line="440" w:lineRule="exact"/>
        <w:rPr>
          <w:rFonts w:hint="eastAsia" w:hAnsi="宋体"/>
          <w:sz w:val="21"/>
        </w:rPr>
      </w:pPr>
      <w:r>
        <w:rPr>
          <w:rFonts w:hint="eastAsia" w:hAnsi="宋体"/>
          <w:sz w:val="21"/>
        </w:rPr>
      </w:r>
      <w:r/>
    </w:p>
    <w:p>
      <w:pPr>
        <w:pStyle w:val="875"/>
        <w:ind w:firstLine="420"/>
        <w:spacing w:line="440" w:lineRule="exact"/>
        <w:rPr>
          <w:rFonts w:hint="eastAsia" w:hAnsi="宋体"/>
          <w:sz w:val="21"/>
        </w:rPr>
      </w:pPr>
      <w:r>
        <w:rPr>
          <w:rFonts w:hint="eastAsia" w:hAnsi="宋体"/>
          <w:sz w:val="21"/>
        </w:rPr>
      </w:r>
      <w:r/>
    </w:p>
    <w:tbl>
      <w:tblPr>
        <w:tblStyle w:val="87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969"/>
        <w:gridCol w:w="4337"/>
      </w:tblGrid>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Ansi="宋体"/>
                <w:sz w:val="21"/>
              </w:rPr>
              <w:t xml:space="preserve">甲方：</w:t>
            </w:r>
            <w:r/>
          </w:p>
        </w:tc>
        <w:tc>
          <w:tcPr>
            <w:shd w:val="clear" w:color="auto" w:fill="auto"/>
            <w:tcW w:w="4337" w:type="dxa"/>
            <w:textDirection w:val="lrTb"/>
            <w:noWrap w:val="false"/>
          </w:tcPr>
          <w:p>
            <w:pPr>
              <w:pStyle w:val="875"/>
              <w:spacing w:line="360" w:lineRule="auto"/>
              <w:rPr>
                <w:rFonts w:hint="eastAsia" w:hAnsi="宋体"/>
                <w:sz w:val="21"/>
              </w:rPr>
            </w:pPr>
            <w:r>
              <w:rPr>
                <w:rFonts w:hAnsi="宋体"/>
                <w:sz w:val="21"/>
              </w:rPr>
              <w:t xml:space="preserve">乙方：</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Ansi="宋体"/>
                <w:sz w:val="21"/>
              </w:rPr>
              <w:t xml:space="preserve">地址：</w:t>
            </w:r>
            <w:r/>
          </w:p>
        </w:tc>
        <w:tc>
          <w:tcPr>
            <w:shd w:val="clear" w:color="auto" w:fill="auto"/>
            <w:tcW w:w="4337" w:type="dxa"/>
            <w:textDirection w:val="lrTb"/>
            <w:noWrap w:val="false"/>
          </w:tcPr>
          <w:p>
            <w:pPr>
              <w:pStyle w:val="875"/>
              <w:spacing w:line="360" w:lineRule="auto"/>
              <w:rPr>
                <w:rFonts w:hint="eastAsia" w:hAnsi="宋体"/>
                <w:sz w:val="21"/>
              </w:rPr>
            </w:pPr>
            <w:r>
              <w:rPr>
                <w:rFonts w:hAnsi="宋体"/>
                <w:sz w:val="21"/>
              </w:rPr>
              <w:t xml:space="preserve">地址：</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shd w:val="clear" w:color="auto" w:fill="auto"/>
            <w:tcW w:w="4337" w:type="dxa"/>
            <w:textDirection w:val="lrTb"/>
            <w:noWrap w:val="false"/>
          </w:tcPr>
          <w:p>
            <w:pPr>
              <w:pStyle w:val="875"/>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int="eastAsia" w:hAnsi="宋体"/>
                <w:sz w:val="21"/>
              </w:rPr>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t xml:space="preserve">开户银行：</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int="eastAsia" w:hAnsi="宋体"/>
                <w:sz w:val="21"/>
              </w:rPr>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t xml:space="preserve">账号：</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int="eastAsia" w:hAnsi="宋体"/>
                <w:sz w:val="21"/>
              </w:rPr>
              <w:t xml:space="preserve">联系电话：</w:t>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t xml:space="preserve">联系电话：</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shd w:val="clear" w:color="auto" w:fill="auto"/>
            <w:tcW w:w="4337" w:type="dxa"/>
            <w:textDirection w:val="lrTb"/>
            <w:noWrap w:val="false"/>
          </w:tcPr>
          <w:p>
            <w:pPr>
              <w:pStyle w:val="875"/>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int="eastAsia" w:hAnsi="宋体"/>
                <w:sz w:val="21"/>
              </w:rPr>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r>
            <w:r/>
          </w:p>
        </w:tc>
      </w:tr>
      <w:tr>
        <w:trPr>
          <w:trHeight w:val="510"/>
        </w:trPr>
        <w:tc>
          <w:tcPr>
            <w:shd w:val="clear" w:color="auto" w:fill="auto"/>
            <w:tcW w:w="3969" w:type="dxa"/>
            <w:textDirection w:val="lrTb"/>
            <w:noWrap w:val="false"/>
          </w:tcPr>
          <w:p>
            <w:pPr>
              <w:pStyle w:val="875"/>
              <w:spacing w:line="360" w:lineRule="auto"/>
              <w:rPr>
                <w:rFonts w:hint="eastAsia" w:hAnsi="宋体" w:eastAsia="宋体"/>
                <w:sz w:val="21"/>
                <w:lang w:eastAsia="zh-CN"/>
              </w:rPr>
            </w:pPr>
            <w:r>
              <w:rPr>
                <w:rFonts w:hint="eastAsia" w:hAnsi="宋体"/>
                <w:sz w:val="21"/>
              </w:rPr>
              <w:t xml:space="preserve">见证方：</w:t>
            </w:r>
            <w:r>
              <w:rPr>
                <w:rFonts w:hint="eastAsia" w:hAnsi="宋体"/>
                <w:sz w:val="21"/>
                <w:lang w:eastAsia="zh-CN"/>
              </w:rPr>
              <w:t xml:space="preserve">江苏经天纬地建设项目管理有限公司</w:t>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r>
            <w:r/>
          </w:p>
        </w:tc>
      </w:tr>
      <w:tr>
        <w:trPr>
          <w:trHeight w:val="510"/>
        </w:trPr>
        <w:tc>
          <w:tcPr>
            <w:shd w:val="clear" w:color="auto" w:fill="auto"/>
            <w:tcW w:w="3969" w:type="dxa"/>
            <w:textDirection w:val="lrTb"/>
            <w:noWrap w:val="false"/>
          </w:tcPr>
          <w:p>
            <w:pPr>
              <w:pStyle w:val="875"/>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shd w:val="clear" w:color="auto" w:fill="auto"/>
            <w:tcW w:w="4337" w:type="dxa"/>
            <w:textDirection w:val="lrTb"/>
            <w:noWrap w:val="false"/>
          </w:tcPr>
          <w:p>
            <w:pPr>
              <w:pStyle w:val="875"/>
              <w:spacing w:line="360" w:lineRule="auto"/>
              <w:rPr>
                <w:rFonts w:hint="eastAsia" w:hAnsi="宋体"/>
                <w:sz w:val="21"/>
              </w:rPr>
            </w:pPr>
            <w:r>
              <w:rPr>
                <w:rFonts w:hint="eastAsia" w:hAnsi="宋体"/>
                <w:sz w:val="21"/>
              </w:rPr>
            </w:r>
            <w:r/>
          </w:p>
        </w:tc>
      </w:tr>
    </w:tbl>
    <w:p>
      <w:pPr>
        <w:pStyle w:val="875"/>
        <w:ind w:firstLine="420"/>
        <w:spacing w:line="440" w:lineRule="exact"/>
        <w:rPr>
          <w:rFonts w:hint="eastAsia" w:hAnsi="宋体"/>
          <w:sz w:val="21"/>
        </w:rPr>
      </w:pPr>
      <w:r>
        <w:rPr>
          <w:rFonts w:hint="eastAsia" w:hAnsi="宋体"/>
          <w:sz w:val="21"/>
        </w:rPr>
      </w:r>
      <w:r/>
    </w:p>
    <w:p>
      <w:r>
        <w:br w:type="page" w:clear="all"/>
      </w:r>
      <w:bookmarkEnd w:id="167"/>
      <w:r/>
      <w:r/>
    </w:p>
    <w:p>
      <w:pPr>
        <w:pStyle w:val="867"/>
        <w:numPr>
          <w:ilvl w:val="0"/>
          <w:numId w:val="1"/>
        </w:numPr>
        <w:jc w:val="center"/>
        <w:keepLines/>
        <w:keepNext/>
        <w:pageBreakBefore w:val="0"/>
        <w:spacing w:before="0" w:after="0" w:line="360" w:lineRule="auto"/>
        <w:widowControl w:val="off"/>
        <w:rPr>
          <w:rFonts w:hint="eastAsia" w:ascii="宋体" w:hAnsi="宋体"/>
        </w:rPr>
      </w:pPr>
      <w:r/>
      <w:bookmarkStart w:id="172" w:name="_Toc166489815"/>
      <w:r>
        <w:rPr>
          <w:rFonts w:hint="eastAsia" w:ascii="宋体" w:hAnsi="宋体"/>
          <w:lang w:val="en-US" w:eastAsia="zh-CN"/>
        </w:rPr>
        <w:t xml:space="preserve"> </w:t>
      </w:r>
      <w:r>
        <w:rPr>
          <w:rFonts w:hint="eastAsia" w:ascii="宋体" w:hAnsi="宋体"/>
        </w:rPr>
        <w:t xml:space="preserve">采购需求</w:t>
      </w:r>
      <w:bookmarkEnd w:id="172"/>
      <w:r/>
      <w:r/>
    </w:p>
    <w:p>
      <w:pPr>
        <w:ind w:firstLine="422"/>
        <w:spacing w:line="360" w:lineRule="auto"/>
        <w:rPr>
          <w:rFonts w:hint="eastAsia" w:ascii="宋体" w:hAnsi="宋体"/>
          <w:szCs w:val="21"/>
        </w:rPr>
      </w:pPr>
      <w:r>
        <w:rPr>
          <w:rFonts w:hint="eastAsia" w:ascii="宋体" w:hAnsi="宋体"/>
          <w:b/>
          <w:bCs/>
          <w:szCs w:val="21"/>
        </w:rPr>
        <w:t xml:space="preserve">项目属性：服务类项目。</w:t>
      </w:r>
      <w:r/>
    </w:p>
    <w:p>
      <w:pPr>
        <w:ind w:firstLine="422"/>
        <w:spacing w:line="360" w:lineRule="auto"/>
        <w:rPr>
          <w:rFonts w:hint="eastAsia" w:ascii="宋体" w:hAnsi="宋体"/>
          <w:b/>
          <w:bCs/>
          <w:szCs w:val="21"/>
        </w:rPr>
      </w:pPr>
      <w:r>
        <w:rPr>
          <w:rFonts w:hint="eastAsia" w:ascii="宋体" w:hAnsi="宋体"/>
          <w:b/>
          <w:bCs/>
          <w:szCs w:val="21"/>
        </w:rPr>
        <w:t xml:space="preserve">注：</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、本章内容里斜体且有下划线部分为实质性要求和条件，响应文件不满足的，视为无效响应处理。请各供应商制作电子</w:t>
      </w:r>
      <w:r>
        <w:rPr>
          <w:rFonts w:hint="eastAsia" w:ascii="宋体" w:hAnsi="宋体"/>
          <w:szCs w:val="21"/>
          <w:lang w:val="en-US" w:eastAsia="zh-CN"/>
        </w:rPr>
        <w:t xml:space="preserve">投标</w:t>
      </w:r>
      <w:r>
        <w:rPr>
          <w:rFonts w:hint="eastAsia" w:ascii="宋体" w:hAnsi="宋体"/>
          <w:szCs w:val="21"/>
        </w:rPr>
        <w:t xml:space="preserve">文件时，将实质性响应的内容在苏采云系统中准确填写或上传。</w:t>
      </w:r>
      <w:r/>
    </w:p>
    <w:p>
      <w:pPr>
        <w:pStyle w:val="875"/>
        <w:spacing w:line="360" w:lineRule="auto"/>
        <w:rPr>
          <w:rFonts w:hint="eastAsia" w:hAnsi="宋体"/>
          <w:b/>
          <w:bCs/>
          <w:sz w:val="21"/>
        </w:rPr>
      </w:pPr>
      <w:r>
        <w:rPr>
          <w:rFonts w:hint="eastAsia" w:hAnsi="宋体" w:cs="宋体"/>
          <w:b/>
          <w:bCs/>
          <w:sz w:val="21"/>
        </w:rPr>
        <w:t xml:space="preserve">一、</w:t>
      </w:r>
      <w:r>
        <w:rPr>
          <w:rFonts w:hint="eastAsia" w:hAnsi="宋体"/>
          <w:b/>
          <w:bCs/>
          <w:sz w:val="21"/>
        </w:rPr>
        <w:t xml:space="preserve">项目概况</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26"/>
        <w:gridCol w:w="851"/>
        <w:gridCol w:w="1276"/>
        <w:gridCol w:w="2205"/>
      </w:tblGrid>
      <w:tr>
        <w:trPr>
          <w:jc w:val="center"/>
        </w:trPr>
        <w:tc>
          <w:tcPr>
            <w:tcW w:w="710" w:type="dxa"/>
            <w:vAlign w:val="center"/>
            <w:textDirection w:val="lrTb"/>
            <w:noWrap w:val="false"/>
          </w:tcPr>
          <w:p>
            <w:pPr>
              <w:jc w:val="center"/>
              <w:widowControl/>
              <w:rPr>
                <w:rFonts w:hint="eastAsia" w:ascii="宋体" w:hAnsi="宋体" w:cs="仿宋"/>
                <w:szCs w:val="21"/>
                <w:highlight w:val="none"/>
              </w:rPr>
            </w:pPr>
            <w:r>
              <w:rPr>
                <w:rFonts w:hint="eastAsia" w:ascii="宋体" w:hAnsi="宋体" w:cs="仿宋"/>
                <w:color w:val="000000"/>
                <w:szCs w:val="21"/>
                <w:highlight w:val="none"/>
                <w:lang w:bidi="ar"/>
              </w:rPr>
              <w:t xml:space="preserve">序号</w:t>
            </w:r>
            <w:r/>
          </w:p>
        </w:tc>
        <w:tc>
          <w:tcPr>
            <w:tcW w:w="2126" w:type="dxa"/>
            <w:vAlign w:val="center"/>
            <w:textDirection w:val="lrTb"/>
            <w:noWrap w:val="false"/>
          </w:tcPr>
          <w:p>
            <w:pPr>
              <w:jc w:val="center"/>
              <w:widowControl/>
              <w:rPr>
                <w:rFonts w:hint="eastAsia" w:ascii="宋体" w:hAnsi="宋体" w:cs="仿宋"/>
                <w:szCs w:val="21"/>
                <w:highlight w:val="none"/>
              </w:rPr>
            </w:pPr>
            <w:r>
              <w:rPr>
                <w:rFonts w:hint="eastAsia" w:ascii="宋体" w:hAnsi="宋体" w:cs="仿宋"/>
                <w:color w:val="000000"/>
                <w:szCs w:val="21"/>
                <w:highlight w:val="none"/>
                <w:lang w:bidi="ar"/>
              </w:rPr>
              <w:t xml:space="preserve">项目名称</w:t>
            </w:r>
            <w:r/>
          </w:p>
        </w:tc>
        <w:tc>
          <w:tcPr>
            <w:tcW w:w="851" w:type="dxa"/>
            <w:vAlign w:val="center"/>
            <w:textDirection w:val="lrTb"/>
            <w:noWrap w:val="false"/>
          </w:tcPr>
          <w:p>
            <w:pPr>
              <w:jc w:val="center"/>
              <w:widowControl/>
              <w:rPr>
                <w:rFonts w:hint="eastAsia" w:ascii="宋体" w:hAnsi="宋体" w:cs="仿宋"/>
                <w:color w:val="000000"/>
                <w:szCs w:val="21"/>
                <w:highlight w:val="none"/>
                <w:lang w:bidi="ar"/>
              </w:rPr>
            </w:pPr>
            <w:r>
              <w:rPr>
                <w:rFonts w:hint="eastAsia" w:ascii="宋体" w:hAnsi="宋体" w:cs="仿宋"/>
                <w:color w:val="000000"/>
                <w:szCs w:val="21"/>
                <w:highlight w:val="none"/>
                <w:lang w:val="en-US" w:eastAsia="zh-CN" w:bidi="ar"/>
              </w:rPr>
              <w:t xml:space="preserve">预计</w:t>
            </w:r>
            <w:r>
              <w:rPr>
                <w:rFonts w:hint="eastAsia" w:ascii="宋体" w:hAnsi="宋体" w:cs="仿宋"/>
                <w:color w:val="000000"/>
                <w:szCs w:val="21"/>
                <w:highlight w:val="none"/>
                <w:lang w:bidi="ar"/>
              </w:rPr>
              <w:t xml:space="preserve">单价</w:t>
            </w:r>
            <w:r/>
          </w:p>
          <w:p>
            <w:pPr>
              <w:jc w:val="center"/>
              <w:widowControl/>
              <w:rPr>
                <w:rFonts w:hint="eastAsia" w:ascii="宋体" w:hAnsi="宋体" w:cs="仿宋"/>
                <w:szCs w:val="21"/>
                <w:highlight w:val="none"/>
              </w:rPr>
            </w:pPr>
            <w:r>
              <w:rPr>
                <w:rFonts w:hint="eastAsia" w:ascii="宋体" w:hAnsi="宋体" w:cs="仿宋"/>
                <w:color w:val="000000"/>
                <w:szCs w:val="21"/>
                <w:highlight w:val="none"/>
                <w:lang w:bidi="ar"/>
              </w:rPr>
              <w:t xml:space="preserve">（元）</w:t>
            </w:r>
            <w:r/>
          </w:p>
        </w:tc>
        <w:tc>
          <w:tcPr>
            <w:tcW w:w="1276" w:type="dxa"/>
            <w:vAlign w:val="center"/>
            <w:textDirection w:val="lrTb"/>
            <w:noWrap w:val="false"/>
          </w:tcPr>
          <w:p>
            <w:pPr>
              <w:jc w:val="center"/>
              <w:widowControl/>
              <w:rPr>
                <w:rFonts w:hint="eastAsia" w:ascii="宋体" w:hAnsi="宋体" w:cs="仿宋"/>
                <w:szCs w:val="21"/>
                <w:highlight w:val="none"/>
              </w:rPr>
            </w:pPr>
            <w:r>
              <w:rPr>
                <w:rFonts w:hint="eastAsia" w:ascii="宋体" w:hAnsi="宋体" w:cs="仿宋"/>
                <w:color w:val="000000"/>
                <w:szCs w:val="21"/>
                <w:highlight w:val="none"/>
                <w:lang w:bidi="ar"/>
              </w:rPr>
              <w:t xml:space="preserve">预算金额</w:t>
            </w:r>
            <w:r/>
          </w:p>
          <w:p>
            <w:pPr>
              <w:jc w:val="center"/>
              <w:rPr>
                <w:rFonts w:hint="eastAsia" w:ascii="宋体" w:hAnsi="宋体" w:cs="仿宋"/>
                <w:szCs w:val="21"/>
                <w:highlight w:val="none"/>
              </w:rPr>
            </w:pPr>
            <w:r>
              <w:rPr>
                <w:rFonts w:hint="eastAsia" w:ascii="宋体" w:hAnsi="宋体" w:cs="仿宋"/>
                <w:color w:val="000000"/>
                <w:szCs w:val="21"/>
                <w:highlight w:val="none"/>
                <w:lang w:bidi="ar"/>
              </w:rPr>
              <w:t xml:space="preserve">（元）</w:t>
            </w:r>
            <w:r/>
          </w:p>
        </w:tc>
        <w:tc>
          <w:tcPr>
            <w:tcW w:w="2205" w:type="dxa"/>
            <w:vAlign w:val="center"/>
            <w:textDirection w:val="lrTb"/>
            <w:noWrap w:val="false"/>
          </w:tcPr>
          <w:p>
            <w:pPr>
              <w:jc w:val="center"/>
              <w:widowControl/>
              <w:rPr>
                <w:rFonts w:hint="eastAsia" w:ascii="宋体" w:hAnsi="宋体" w:cs="仿宋"/>
                <w:szCs w:val="21"/>
                <w:highlight w:val="none"/>
              </w:rPr>
            </w:pPr>
            <w:r>
              <w:rPr>
                <w:rFonts w:hint="eastAsia" w:ascii="宋体" w:hAnsi="宋体" w:cs="仿宋"/>
                <w:color w:val="000000"/>
                <w:szCs w:val="21"/>
                <w:highlight w:val="none"/>
                <w:lang w:bidi="ar"/>
              </w:rPr>
              <w:t xml:space="preserve">备注</w:t>
            </w:r>
            <w:r/>
          </w:p>
        </w:tc>
      </w:tr>
      <w:tr>
        <w:trPr>
          <w:jc w:val="center"/>
          <w:trHeight w:val="1690"/>
        </w:trPr>
        <w:tc>
          <w:tcPr>
            <w:tcW w:w="71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126" w:type="dxa"/>
            <w:vAlign w:val="center"/>
            <w:textDirection w:val="lrTb"/>
            <w:noWrap w:val="false"/>
          </w:tcPr>
          <w:p>
            <w:pPr>
              <w:jc w:val="center"/>
              <w:widowControl/>
              <w:rPr>
                <w:rFonts w:hint="eastAsia" w:ascii="宋体" w:hAnsi="宋体" w:cs="仿宋"/>
                <w:szCs w:val="21"/>
                <w:highlight w:val="none"/>
              </w:rPr>
            </w:pPr>
            <w:r>
              <w:rPr>
                <w:rFonts w:hint="eastAsia" w:ascii="宋体" w:hAnsi="宋体" w:cs="仿宋"/>
                <w:szCs w:val="21"/>
                <w:highlight w:val="none"/>
              </w:rPr>
              <w:t xml:space="preserve">扬州市中心血站202</w:t>
            </w:r>
            <w:r>
              <w:rPr>
                <w:rFonts w:hint="eastAsia" w:ascii="宋体" w:hAnsi="宋体" w:cs="仿宋"/>
                <w:szCs w:val="21"/>
                <w:highlight w:val="none"/>
                <w:lang w:val="en-US" w:eastAsia="zh-CN"/>
              </w:rPr>
              <w:t xml:space="preserve">6</w:t>
            </w:r>
            <w:r>
              <w:rPr>
                <w:rFonts w:hint="eastAsia" w:ascii="宋体" w:hAnsi="宋体" w:cs="仿宋"/>
                <w:szCs w:val="21"/>
                <w:highlight w:val="none"/>
              </w:rPr>
              <w:t xml:space="preserve">年无偿献血者线上纪念品发放服务采购项目</w:t>
            </w:r>
            <w:r/>
          </w:p>
        </w:tc>
        <w:tc>
          <w:tcPr>
            <w:tcW w:w="851" w:type="dxa"/>
            <w:vAlign w:val="center"/>
            <w:textDirection w:val="lrTb"/>
            <w:noWrap w:val="false"/>
          </w:tcPr>
          <w:p>
            <w:pPr>
              <w:jc w:val="center"/>
              <w:rPr>
                <w:rFonts w:hint="default" w:ascii="宋体" w:hAnsi="宋体" w:eastAsia="宋体" w:cs="仿宋"/>
                <w:szCs w:val="21"/>
                <w:highlight w:val="none"/>
                <w:lang w:val="en-US" w:eastAsia="zh-CN"/>
              </w:rPr>
            </w:pPr>
            <w:r>
              <w:rPr>
                <w:rFonts w:hint="eastAsia" w:ascii="宋体" w:hAnsi="宋体" w:cs="仿宋"/>
                <w:szCs w:val="21"/>
                <w:highlight w:val="none"/>
                <w:lang w:val="en-US" w:eastAsia="zh-CN"/>
              </w:rPr>
              <w:t xml:space="preserve">23.75</w:t>
            </w:r>
            <w:r/>
          </w:p>
        </w:tc>
        <w:tc>
          <w:tcPr>
            <w:tcW w:w="1276"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lang w:val="en-US" w:eastAsia="zh-CN"/>
              </w:rPr>
              <w:t xml:space="preserve">135</w:t>
            </w:r>
            <w:r>
              <w:rPr>
                <w:rFonts w:hint="eastAsia" w:ascii="宋体" w:hAnsi="宋体" w:cs="仿宋"/>
                <w:szCs w:val="21"/>
                <w:highlight w:val="none"/>
              </w:rPr>
              <w:t xml:space="preserve">0000.00</w:t>
            </w:r>
            <w:r/>
          </w:p>
        </w:tc>
        <w:tc>
          <w:tcPr>
            <w:tcW w:w="2205" w:type="dxa"/>
            <w:vAlign w:val="center"/>
            <w:textDirection w:val="lrTb"/>
            <w:noWrap w:val="false"/>
          </w:tcPr>
          <w:p>
            <w:pPr>
              <w:widowControl/>
              <w:rPr>
                <w:rFonts w:hint="eastAsia" w:ascii="宋体" w:hAnsi="宋体" w:cs="仿宋"/>
                <w:szCs w:val="21"/>
                <w:highlight w:val="none"/>
              </w:rPr>
            </w:pPr>
            <w:r>
              <w:rPr>
                <w:rFonts w:hint="eastAsia" w:ascii="宋体" w:hAnsi="宋体" w:cs="仿宋"/>
                <w:color w:val="000000"/>
                <w:szCs w:val="21"/>
                <w:highlight w:val="none"/>
                <w:lang w:bidi="ar"/>
              </w:rPr>
              <w:t xml:space="preserve">本项目包含纪念品、系统、仓储、物流、运输、管理以及售后、咨询、投诉处理等服务，并保证提供的产品符合国家相关质量要求。</w:t>
            </w:r>
            <w:r/>
          </w:p>
        </w:tc>
      </w:tr>
    </w:tbl>
    <w:p>
      <w:pPr>
        <w:pStyle w:val="875"/>
        <w:ind w:firstLine="420"/>
        <w:spacing w:line="360" w:lineRule="auto"/>
        <w:rPr>
          <w:rFonts w:hint="eastAsia" w:hAnsi="宋体"/>
          <w:sz w:val="21"/>
        </w:rPr>
      </w:pPr>
      <w:r>
        <w:rPr>
          <w:rFonts w:hint="eastAsia" w:hAnsi="宋体"/>
          <w:sz w:val="21"/>
        </w:rPr>
      </w:r>
      <w:r/>
    </w:p>
    <w:p>
      <w:pPr>
        <w:pStyle w:val="875"/>
        <w:ind w:firstLine="420"/>
        <w:spacing w:line="360" w:lineRule="auto"/>
        <w:rPr>
          <w:rFonts w:hint="eastAsia" w:hAnsi="宋体"/>
          <w:sz w:val="21"/>
          <w:highlight w:val="none"/>
        </w:rPr>
      </w:pPr>
      <w:r>
        <w:rPr>
          <w:rFonts w:hint="eastAsia" w:hAnsi="宋体"/>
          <w:sz w:val="21"/>
          <w:highlight w:val="none"/>
        </w:rPr>
        <w:t xml:space="preserve">注：</w:t>
      </w:r>
      <w:r/>
    </w:p>
    <w:p>
      <w:pPr>
        <w:pStyle w:val="875"/>
        <w:ind w:firstLine="420"/>
        <w:spacing w:line="360" w:lineRule="auto"/>
        <w:rPr>
          <w:rFonts w:hint="eastAsia" w:hAnsi="宋体"/>
          <w:sz w:val="21"/>
          <w:highlight w:val="none"/>
        </w:rPr>
      </w:pPr>
      <w:r>
        <w:rPr>
          <w:rFonts w:hint="eastAsia" w:hAnsi="宋体"/>
          <w:sz w:val="21"/>
          <w:highlight w:val="none"/>
        </w:rPr>
        <w:t xml:space="preserve">1、采购数量为预估，最终以实际订单内容为准。</w:t>
      </w:r>
      <w:r/>
    </w:p>
    <w:p>
      <w:pPr>
        <w:pStyle w:val="875"/>
        <w:ind w:firstLine="420"/>
        <w:spacing w:line="360" w:lineRule="auto"/>
        <w:rPr>
          <w:rFonts w:hint="eastAsia" w:hAnsi="宋体"/>
          <w:sz w:val="21"/>
          <w:highlight w:val="none"/>
        </w:rPr>
      </w:pPr>
      <w:r>
        <w:rPr>
          <w:rFonts w:hint="eastAsia" w:hAnsi="宋体"/>
          <w:sz w:val="21"/>
          <w:highlight w:val="none"/>
        </w:rPr>
        <w:t xml:space="preserve">2、最终结算金额根据实际发放数量按实结算。（含税、邮费）</w:t>
      </w:r>
      <w:r/>
    </w:p>
    <w:p>
      <w:pPr>
        <w:spacing w:line="360" w:lineRule="auto"/>
        <w:rPr>
          <w:rFonts w:hint="eastAsia" w:ascii="宋体" w:hAnsi="宋体"/>
          <w:b/>
          <w:szCs w:val="21"/>
        </w:rPr>
      </w:pPr>
      <w:r>
        <w:rPr>
          <w:rFonts w:hint="eastAsia" w:ascii="宋体" w:hAnsi="宋体"/>
          <w:b/>
          <w:szCs w:val="21"/>
        </w:rPr>
        <w:t xml:space="preserve">二、采购内容</w:t>
      </w:r>
      <w:r/>
    </w:p>
    <w:p>
      <w:pPr>
        <w:ind w:firstLine="420"/>
        <w:spacing w:line="360" w:lineRule="auto"/>
        <w:rPr>
          <w:rFonts w:hint="eastAsia" w:ascii="宋体" w:hAnsi="宋体"/>
          <w:szCs w:val="21"/>
        </w:rPr>
      </w:pPr>
      <w:r>
        <w:rPr>
          <w:rFonts w:hint="eastAsia" w:ascii="宋体" w:hAnsi="宋体"/>
          <w:szCs w:val="21"/>
        </w:rPr>
        <w:t xml:space="preserve">（一）服务模式要求</w:t>
      </w:r>
      <w:r/>
    </w:p>
    <w:p>
      <w:pPr>
        <w:ind w:firstLine="420"/>
        <w:spacing w:line="360" w:lineRule="auto"/>
        <w:rPr>
          <w:rFonts w:hint="eastAsia" w:ascii="宋体" w:hAnsi="宋体"/>
          <w:szCs w:val="21"/>
        </w:rPr>
      </w:pPr>
      <w:r>
        <w:rPr>
          <w:rFonts w:hint="eastAsia" w:ascii="宋体" w:hAnsi="宋体"/>
          <w:szCs w:val="21"/>
        </w:rPr>
        <w:t xml:space="preserve">1、▲以网上纪念品兑换服务平台（以下简称“平台”） 形式实现献血者可以通过平台选择在线上领取纪念品，平台要有能杜绝献血者在线下领取纪念品后又在线上重复领取纪念品的技术支持。</w:t>
      </w:r>
      <w:r/>
    </w:p>
    <w:p>
      <w:pPr>
        <w:ind w:firstLine="420"/>
        <w:spacing w:line="360" w:lineRule="auto"/>
        <w:rPr>
          <w:rFonts w:hint="eastAsia" w:ascii="宋体" w:hAnsi="宋体"/>
          <w:szCs w:val="21"/>
        </w:rPr>
      </w:pPr>
      <w:r>
        <w:rPr>
          <w:rFonts w:hint="eastAsia" w:ascii="宋体" w:hAnsi="宋体"/>
          <w:szCs w:val="21"/>
        </w:rPr>
        <w:t xml:space="preserve">2、投标人须根据采购人的需求，完成服务平台的搭建，服务平台具备完善的兑换服务系统，提供详细的服务记录（献血者献血多少毫升、领取了什么纪念品）、统计分析报表，做到服务流程数据可追溯。 </w:t>
      </w:r>
      <w:r/>
    </w:p>
    <w:p>
      <w:pPr>
        <w:ind w:firstLine="420"/>
        <w:spacing w:line="360" w:lineRule="auto"/>
        <w:rPr>
          <w:rFonts w:hint="eastAsia" w:ascii="宋体" w:hAnsi="宋体"/>
          <w:szCs w:val="21"/>
        </w:rPr>
      </w:pPr>
      <w:r>
        <w:rPr>
          <w:rFonts w:hint="eastAsia" w:ascii="宋体" w:hAnsi="宋体"/>
          <w:szCs w:val="21"/>
        </w:rPr>
        <w:t xml:space="preserve">（二）平台技术要求 </w:t>
      </w:r>
      <w:r/>
    </w:p>
    <w:p>
      <w:pPr>
        <w:ind w:firstLine="420"/>
        <w:spacing w:line="360" w:lineRule="auto"/>
        <w:rPr>
          <w:rFonts w:hint="eastAsia" w:ascii="宋体" w:hAnsi="宋体"/>
          <w:szCs w:val="21"/>
        </w:rPr>
      </w:pPr>
      <w:r>
        <w:rPr>
          <w:rFonts w:hint="eastAsia" w:ascii="宋体" w:hAnsi="宋体"/>
          <w:szCs w:val="21"/>
        </w:rPr>
        <w:t xml:space="preserve">1、▲投标人免费搭建平台与采购人微信公众号、血站业务系统对接， 投标人提供完整的技术方案，做好与相关端口对接单位的对接搭建工作，并保证平台安全平稳运行服务。为保障业务可用性及扩展性，平台建设需采取主流集群化技术，可实现弹性伸缩和动态调配、实现负载均衡，避免单一服务的故障。（提供完整的系统管理界面及截图、系统登入验证说明。）</w:t>
      </w:r>
      <w:r/>
    </w:p>
    <w:p>
      <w:pPr>
        <w:ind w:firstLine="420"/>
        <w:spacing w:line="360" w:lineRule="auto"/>
        <w:rPr>
          <w:rFonts w:hint="eastAsia" w:ascii="宋体" w:hAnsi="宋体"/>
          <w:szCs w:val="21"/>
        </w:rPr>
      </w:pPr>
      <w:r>
        <w:rPr>
          <w:rFonts w:hint="eastAsia" w:ascii="宋体" w:hAnsi="宋体"/>
          <w:szCs w:val="21"/>
        </w:rPr>
        <w:t xml:space="preserve">2、平台要求能实现平滑升级，可以在不停止对外服务的前提下完成应用的更新。（提供完整的系统管理界面及截图、系统登入验证说明。）</w:t>
      </w:r>
      <w:r/>
    </w:p>
    <w:p>
      <w:pPr>
        <w:ind w:firstLine="420"/>
        <w:spacing w:line="360" w:lineRule="auto"/>
        <w:rPr>
          <w:rFonts w:hint="eastAsia" w:ascii="宋体" w:hAnsi="宋体"/>
          <w:szCs w:val="21"/>
        </w:rPr>
      </w:pPr>
      <w:r>
        <w:rPr>
          <w:rFonts w:hint="eastAsia" w:ascii="宋体" w:hAnsi="宋体"/>
          <w:szCs w:val="21"/>
        </w:rPr>
        <w:t xml:space="preserve">3、▲为保证快速实现应用交付、部署、更新，平台建设需使用容器虚拟化技术。（提供完整的系统管理界面及截图、系统登入验证说明。）</w:t>
      </w:r>
      <w:r/>
    </w:p>
    <w:p>
      <w:pPr>
        <w:ind w:firstLine="420"/>
        <w:spacing w:line="360" w:lineRule="auto"/>
        <w:rPr>
          <w:rFonts w:hint="eastAsia" w:ascii="宋体" w:hAnsi="宋体"/>
          <w:szCs w:val="21"/>
        </w:rPr>
      </w:pPr>
      <w:r>
        <w:rPr>
          <w:rFonts w:hint="eastAsia" w:ascii="宋体" w:hAnsi="宋体"/>
          <w:szCs w:val="21"/>
        </w:rPr>
        <w:t xml:space="preserve">4、基于采购人微信公众号，让献血者通过现场扫码关注采购人公众号，使用献血预留手机号登录平台，实现手机号或身份证号兑换功能，同步和领取爱心，选择心仪的纪念品进行兑换。</w:t>
      </w:r>
      <w:r/>
    </w:p>
    <w:p>
      <w:pPr>
        <w:ind w:firstLine="420"/>
        <w:spacing w:line="360" w:lineRule="auto"/>
        <w:rPr>
          <w:rFonts w:hint="eastAsia" w:ascii="宋体" w:hAnsi="宋体"/>
          <w:szCs w:val="21"/>
        </w:rPr>
      </w:pPr>
      <w:r>
        <w:rPr>
          <w:rFonts w:hint="eastAsia" w:ascii="宋体" w:hAnsi="宋体"/>
          <w:szCs w:val="21"/>
        </w:rPr>
        <w:t xml:space="preserve">5、▲用户登录服务平台能够实现单一账号登录功能，献血者自动授权的登录账号与用户个人微信绑定，无需其他平台重复注册或者下载安装其他APP 程序。 </w:t>
      </w:r>
      <w:r/>
    </w:p>
    <w:p>
      <w:pPr>
        <w:ind w:firstLine="420"/>
        <w:spacing w:line="360" w:lineRule="auto"/>
        <w:rPr>
          <w:rFonts w:hint="eastAsia" w:ascii="宋体" w:hAnsi="宋体"/>
          <w:szCs w:val="21"/>
        </w:rPr>
      </w:pPr>
      <w:r>
        <w:rPr>
          <w:rFonts w:hint="eastAsia" w:ascii="宋体" w:hAnsi="宋体"/>
          <w:szCs w:val="21"/>
        </w:rPr>
        <w:t xml:space="preserve">6、▲提供免注册一键登录系统，实现纪念品兑换份额与献血记录自动匹配，领取过程自动化，免人工确认、免输入兑换卡密或序列号，减少现场工作人员核对工作量。 </w:t>
      </w:r>
      <w:r/>
    </w:p>
    <w:p>
      <w:pPr>
        <w:ind w:firstLine="420"/>
        <w:spacing w:line="360" w:lineRule="auto"/>
        <w:rPr>
          <w:rFonts w:hint="eastAsia" w:ascii="宋体" w:hAnsi="宋体"/>
          <w:szCs w:val="21"/>
          <w:highlight w:val="none"/>
        </w:rPr>
      </w:pPr>
      <w:r>
        <w:rPr>
          <w:rFonts w:hint="eastAsia" w:ascii="宋体" w:hAnsi="宋体"/>
          <w:szCs w:val="21"/>
        </w:rPr>
        <w:t xml:space="preserve">7、系统可提供规则配置，可根据时间、献血点配置发放范围，实现纪念品在不同时期（如</w:t>
      </w:r>
      <w:r>
        <w:rPr>
          <w:rFonts w:hint="eastAsia" w:ascii="宋体" w:hAnsi="宋体"/>
          <w:szCs w:val="21"/>
          <w:highlight w:val="none"/>
        </w:rPr>
        <w:t xml:space="preserve">淡季、旺季）或特定场所的发放控制，达到有序发放。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8、提供用户评价系统，实现用户针对每份纪念品订单打分和评价功能，后台可生成每种纪念品的口碑排行，以实现智能选品优化。 </w:t>
      </w:r>
      <w:r/>
    </w:p>
    <w:p>
      <w:pPr>
        <w:ind w:firstLine="420"/>
        <w:spacing w:line="360" w:lineRule="auto"/>
        <w:rPr>
          <w:rFonts w:hint="eastAsia" w:ascii="宋体" w:hAnsi="宋体"/>
          <w:color w:val="auto"/>
          <w:szCs w:val="21"/>
          <w:highlight w:val="none"/>
        </w:rPr>
      </w:pPr>
      <w:r>
        <w:rPr>
          <w:rFonts w:hint="eastAsia" w:ascii="宋体" w:hAnsi="宋体"/>
          <w:szCs w:val="21"/>
          <w:highlight w:val="none"/>
        </w:rPr>
        <w:t xml:space="preserve">9、</w:t>
      </w:r>
      <w:r>
        <w:rPr>
          <w:rFonts w:hint="eastAsia" w:ascii="宋体" w:hAnsi="宋体"/>
          <w:color w:val="auto"/>
          <w:szCs w:val="21"/>
          <w:highlight w:val="none"/>
        </w:rPr>
        <w:t xml:space="preserve">投标人需提供的精准兑换推送管理，针对已献血完成并领取献血爱心卡且尚未兑换的献血者，在满足一定时长未兑换的条件下，分不同渠道进行兑换提醒推送。渠道包含自动化短信发送、小程序等。以提高献血者纪念品的兑换率。</w:t>
      </w:r>
      <w:r/>
    </w:p>
    <w:p>
      <w:pPr>
        <w:ind w:firstLine="420"/>
        <w:spacing w:line="360" w:lineRule="auto"/>
        <w:rPr>
          <w:rFonts w:hint="eastAsia" w:ascii="宋体" w:hAnsi="宋体"/>
          <w:szCs w:val="21"/>
        </w:rPr>
      </w:pPr>
      <w:r>
        <w:rPr>
          <w:rFonts w:hint="eastAsia" w:ascii="宋体" w:hAnsi="宋体"/>
          <w:szCs w:val="21"/>
          <w:highlight w:val="none"/>
        </w:rPr>
        <w:t xml:space="preserve">10、提供纪念品兑换分析功能，可通过纪念品领取量与每日采血</w:t>
      </w:r>
      <w:r>
        <w:rPr>
          <w:rFonts w:hint="eastAsia" w:ascii="宋体" w:hAnsi="宋体"/>
          <w:szCs w:val="21"/>
        </w:rPr>
        <w:t xml:space="preserve">量对比，实现领取率/兑换率统计分析，生成发放趋势曲线，掌握纪念品发放趋势，控制纪念品总量的有序发放。 </w:t>
      </w:r>
      <w:r/>
    </w:p>
    <w:p>
      <w:pPr>
        <w:ind w:firstLine="420"/>
        <w:spacing w:line="360" w:lineRule="auto"/>
        <w:rPr>
          <w:rFonts w:hint="eastAsia" w:ascii="宋体" w:hAnsi="宋体"/>
          <w:szCs w:val="21"/>
        </w:rPr>
      </w:pPr>
      <w:r>
        <w:rPr>
          <w:rFonts w:hint="eastAsia" w:ascii="宋体" w:hAnsi="宋体"/>
          <w:szCs w:val="21"/>
        </w:rPr>
        <w:t xml:space="preserve">11、▲平台提供配套的互联网数据服务功能，涵盖纪念品兑换统计分析、纪念品兑换分析以及其它相关服务数据、活动数据分析服务等，为采购人在行政决策方面提供数据依据。 </w:t>
      </w:r>
      <w:r/>
    </w:p>
    <w:p>
      <w:pPr>
        <w:ind w:firstLine="420"/>
        <w:spacing w:line="360" w:lineRule="auto"/>
        <w:rPr>
          <w:rFonts w:hint="eastAsia" w:ascii="宋体" w:hAnsi="宋体"/>
          <w:szCs w:val="21"/>
        </w:rPr>
      </w:pPr>
      <w:r>
        <w:rPr>
          <w:rFonts w:hint="eastAsia" w:ascii="宋体" w:hAnsi="宋体"/>
          <w:szCs w:val="21"/>
        </w:rPr>
        <w:t xml:space="preserve">12、投标人每月按照采购人的要求向采购人提供月度服务清单，服务清单包括但不限于获得领取资格时间、纪念品的兑换时间、所兑换的纪念品名称、数量等清单信息。 </w:t>
      </w:r>
      <w:r/>
    </w:p>
    <w:p>
      <w:pPr>
        <w:ind w:firstLine="420"/>
        <w:spacing w:line="360" w:lineRule="auto"/>
        <w:rPr>
          <w:rFonts w:hint="eastAsia" w:ascii="宋体" w:hAnsi="宋体"/>
          <w:szCs w:val="21"/>
        </w:rPr>
      </w:pPr>
      <w:r>
        <w:rPr>
          <w:rFonts w:hint="eastAsia" w:ascii="宋体" w:hAnsi="宋体"/>
          <w:szCs w:val="21"/>
        </w:rPr>
        <w:t xml:space="preserve">13、提供完善的后台审计功能，实现领取记录与献血记录的自动审计，每条数据可溯源对比校验，避免统计错漏。 </w:t>
      </w:r>
      <w:r/>
    </w:p>
    <w:p>
      <w:pPr>
        <w:ind w:firstLine="420"/>
        <w:spacing w:line="360" w:lineRule="auto"/>
        <w:rPr>
          <w:rFonts w:hint="eastAsia" w:ascii="宋体" w:hAnsi="宋体"/>
          <w:szCs w:val="21"/>
        </w:rPr>
      </w:pPr>
      <w:r>
        <w:rPr>
          <w:rFonts w:hint="eastAsia" w:ascii="宋体" w:hAnsi="宋体"/>
          <w:szCs w:val="21"/>
        </w:rPr>
        <w:t xml:space="preserve">（三）货品要求（包括但不仅限）</w:t>
      </w:r>
      <w:r/>
    </w:p>
    <w:p>
      <w:pPr>
        <w:ind w:firstLine="420"/>
        <w:spacing w:line="360" w:lineRule="auto"/>
        <w:rPr>
          <w:rFonts w:hint="eastAsia" w:ascii="宋体" w:hAnsi="宋体"/>
          <w:szCs w:val="21"/>
        </w:rPr>
      </w:pPr>
      <w:r>
        <w:rPr>
          <w:rFonts w:hint="eastAsia" w:ascii="宋体" w:hAnsi="宋体"/>
          <w:szCs w:val="21"/>
        </w:rPr>
        <w:t xml:space="preserve">1、日用品类：卫浴套装、洗护套装及用品、清洁用品、洗发护发、按摩器材等。</w:t>
      </w:r>
      <w:r/>
    </w:p>
    <w:p>
      <w:pPr>
        <w:ind w:firstLine="420"/>
        <w:spacing w:line="360" w:lineRule="auto"/>
        <w:rPr>
          <w:rFonts w:hint="eastAsia" w:ascii="宋体" w:hAnsi="宋体"/>
          <w:szCs w:val="21"/>
        </w:rPr>
      </w:pPr>
      <w:r>
        <w:rPr>
          <w:rFonts w:hint="eastAsia" w:ascii="宋体" w:hAnsi="宋体"/>
          <w:szCs w:val="21"/>
        </w:rPr>
        <w:t xml:space="preserve">2、百货类：</w:t>
      </w:r>
      <w:r/>
    </w:p>
    <w:p>
      <w:pPr>
        <w:ind w:firstLine="420"/>
        <w:spacing w:line="360" w:lineRule="auto"/>
        <w:rPr>
          <w:rFonts w:hint="eastAsia" w:ascii="宋体" w:hAnsi="宋体"/>
          <w:szCs w:val="21"/>
        </w:rPr>
      </w:pPr>
      <w:r>
        <w:rPr>
          <w:rFonts w:hint="eastAsia" w:ascii="宋体" w:hAnsi="宋体"/>
          <w:szCs w:val="21"/>
        </w:rPr>
        <w:t xml:space="preserve">（1）家纺类：毛巾、丝巾围巾等。</w:t>
      </w:r>
      <w:r/>
    </w:p>
    <w:p>
      <w:pPr>
        <w:ind w:firstLine="420"/>
        <w:spacing w:line="360" w:lineRule="auto"/>
        <w:rPr>
          <w:rFonts w:hint="eastAsia" w:ascii="宋体" w:hAnsi="宋体"/>
          <w:szCs w:val="21"/>
        </w:rPr>
      </w:pPr>
      <w:r>
        <w:rPr>
          <w:rFonts w:hint="eastAsia" w:ascii="宋体" w:hAnsi="宋体"/>
          <w:szCs w:val="21"/>
        </w:rPr>
        <w:t xml:space="preserve">（2）整理收纳/箱包：收纳袋、收纳箱、收纳盒、旅行包、休闲运动包、书包、登山包、腰包等。</w:t>
      </w:r>
      <w:r/>
    </w:p>
    <w:p>
      <w:pPr>
        <w:ind w:firstLine="420"/>
        <w:spacing w:line="360" w:lineRule="auto"/>
        <w:rPr>
          <w:rFonts w:hint="eastAsia" w:ascii="宋体" w:hAnsi="宋体"/>
          <w:szCs w:val="21"/>
        </w:rPr>
      </w:pPr>
      <w:r>
        <w:rPr>
          <w:rFonts w:hint="eastAsia" w:ascii="宋体" w:hAnsi="宋体"/>
          <w:szCs w:val="21"/>
        </w:rPr>
        <w:t xml:space="preserve">（3）水杯/饭盒/锅具：保温杯、水杯、餐盒、焖烧杯、储物罐、保鲜盒、滤水壶、厨房储物等。</w:t>
      </w:r>
      <w:r/>
    </w:p>
    <w:p>
      <w:pPr>
        <w:ind w:firstLine="420"/>
        <w:spacing w:line="360" w:lineRule="auto"/>
        <w:rPr>
          <w:rFonts w:hint="eastAsia" w:ascii="宋体" w:hAnsi="宋体"/>
          <w:szCs w:val="21"/>
        </w:rPr>
      </w:pPr>
      <w:r>
        <w:rPr>
          <w:rFonts w:hint="eastAsia" w:ascii="宋体" w:hAnsi="宋体"/>
          <w:szCs w:val="21"/>
        </w:rPr>
        <w:t xml:space="preserve">（4）生活用品：雨伞、美甲工具。</w:t>
      </w:r>
      <w:r/>
    </w:p>
    <w:p>
      <w:pPr>
        <w:ind w:firstLine="420"/>
        <w:spacing w:line="360" w:lineRule="auto"/>
        <w:rPr>
          <w:rFonts w:hint="eastAsia" w:ascii="宋体" w:hAnsi="宋体"/>
          <w:szCs w:val="21"/>
        </w:rPr>
      </w:pPr>
      <w:r>
        <w:rPr>
          <w:rFonts w:hint="eastAsia" w:ascii="宋体" w:hAnsi="宋体"/>
          <w:szCs w:val="21"/>
        </w:rPr>
        <w:t xml:space="preserve">（5）时尚数码：影音娱乐、电子体重秤、U 盘等。</w:t>
      </w:r>
      <w:r/>
    </w:p>
    <w:p>
      <w:pPr>
        <w:ind w:firstLine="420"/>
        <w:spacing w:line="360" w:lineRule="auto"/>
        <w:rPr>
          <w:rFonts w:hint="eastAsia" w:ascii="宋体" w:hAnsi="宋体"/>
          <w:szCs w:val="21"/>
        </w:rPr>
      </w:pPr>
      <w:r>
        <w:rPr>
          <w:rFonts w:hint="eastAsia" w:ascii="宋体" w:hAnsi="宋体"/>
          <w:szCs w:val="21"/>
        </w:rPr>
        <w:t xml:space="preserve">（6）体育用品：羽毛球、乒乓球、网球、 跳绳、运动配件等。</w:t>
      </w:r>
      <w:r/>
    </w:p>
    <w:p>
      <w:pPr>
        <w:ind w:firstLine="420"/>
        <w:spacing w:line="360" w:lineRule="auto"/>
        <w:rPr>
          <w:rFonts w:hint="eastAsia" w:ascii="宋体" w:hAnsi="宋体"/>
          <w:szCs w:val="21"/>
        </w:rPr>
      </w:pPr>
      <w:r>
        <w:rPr>
          <w:rFonts w:hint="eastAsia" w:ascii="宋体" w:hAnsi="宋体"/>
          <w:szCs w:val="21"/>
        </w:rPr>
        <w:t xml:space="preserve">3、虚拟服务类：视频网站会员，阅读订阅会员，音乐会员等。</w:t>
      </w:r>
      <w:r/>
    </w:p>
    <w:p>
      <w:pPr>
        <w:ind w:firstLine="420"/>
        <w:spacing w:line="360" w:lineRule="auto"/>
        <w:rPr>
          <w:rFonts w:hint="eastAsia" w:ascii="宋体" w:hAnsi="宋体"/>
          <w:szCs w:val="21"/>
        </w:rPr>
      </w:pPr>
      <w:r>
        <w:rPr>
          <w:rFonts w:hint="eastAsia" w:ascii="宋体" w:hAnsi="宋体"/>
          <w:szCs w:val="21"/>
        </w:rPr>
        <w:t xml:space="preserve">4、包装食品：坚果炒货、休闲零食、饼干蛋糕、牛奶饮料、营养保健等。</w:t>
      </w:r>
      <w:r/>
    </w:p>
    <w:p>
      <w:pPr>
        <w:ind w:firstLine="420"/>
        <w:spacing w:line="360" w:lineRule="auto"/>
        <w:rPr>
          <w:rFonts w:hint="eastAsia" w:ascii="宋体" w:hAnsi="宋体"/>
          <w:szCs w:val="21"/>
          <w:highlight w:val="none"/>
        </w:rPr>
      </w:pPr>
      <w:r>
        <w:rPr>
          <w:rFonts w:hint="eastAsia" w:ascii="宋体" w:hAnsi="宋体"/>
          <w:szCs w:val="21"/>
        </w:rPr>
        <w:t xml:space="preserve">5、文化创</w:t>
      </w:r>
      <w:r>
        <w:rPr>
          <w:rFonts w:hint="eastAsia" w:ascii="宋体" w:hAnsi="宋体"/>
          <w:szCs w:val="21"/>
          <w:highlight w:val="none"/>
        </w:rPr>
        <w:t xml:space="preserve">意纪念品：支持原创设计并定制文化创意纪念品，包括但不限于荣誉勋章、手办盲盒、挂件摆件、玩偶抱枕、水杯T恤、文具书包等。</w:t>
      </w:r>
      <w:r/>
    </w:p>
    <w:p>
      <w:pPr>
        <w:ind w:firstLine="422"/>
        <w:spacing w:line="360" w:lineRule="auto"/>
        <w:rPr>
          <w:rFonts w:hint="default" w:ascii="宋体" w:hAnsi="宋体" w:eastAsia="宋体"/>
          <w:b/>
          <w:bCs/>
          <w:i/>
          <w:iCs/>
          <w:szCs w:val="21"/>
          <w:highlight w:val="none"/>
          <w:u w:val="single"/>
          <w:lang w:val="en-US" w:eastAsia="zh-CN"/>
        </w:rPr>
      </w:pPr>
      <w:r>
        <w:rPr>
          <w:rFonts w:hint="eastAsia" w:ascii="宋体" w:hAnsi="宋体"/>
          <w:b/>
          <w:bCs/>
          <w:szCs w:val="21"/>
          <w:highlight w:val="none"/>
        </w:rPr>
        <w:t xml:space="preserve">注：</w:t>
      </w:r>
      <w:r>
        <w:rPr>
          <w:rFonts w:hint="eastAsia" w:ascii="宋体" w:hAnsi="宋体"/>
          <w:szCs w:val="21"/>
          <w:highlight w:val="none"/>
        </w:rPr>
        <w:t xml:space="preserve">上述提出的各项功能要求并未对一切细节做出全部详细规定，也未充分引述有关标准和规范的条文，</w:t>
      </w:r>
      <w:r>
        <w:rPr>
          <w:rFonts w:hint="eastAsia" w:ascii="宋体" w:hAnsi="宋体"/>
          <w:b/>
          <w:bCs/>
          <w:i/>
          <w:iCs/>
          <w:szCs w:val="21"/>
          <w:highlight w:val="none"/>
          <w:u w:val="single"/>
        </w:rPr>
        <w:t xml:space="preserve">投标人所有与本项目有关的技术标准均应不低于招标时已颁布的国家和行业标准，或相应的国际标准的有关条文</w:t>
      </w:r>
      <w:r>
        <w:rPr>
          <w:rFonts w:hint="eastAsia" w:ascii="宋体" w:hAnsi="宋体"/>
          <w:b/>
          <w:bCs/>
          <w:i/>
          <w:iCs/>
          <w:szCs w:val="21"/>
          <w:highlight w:val="none"/>
          <w:u w:val="single"/>
          <w:lang w:eastAsia="zh-CN"/>
        </w:rPr>
        <w:t xml:space="preserve">，</w:t>
      </w:r>
      <w:r>
        <w:rPr>
          <w:rFonts w:hint="eastAsia" w:ascii="宋体" w:hAnsi="宋体"/>
          <w:b/>
          <w:bCs/>
          <w:i/>
          <w:iCs/>
          <w:szCs w:val="21"/>
          <w:highlight w:val="none"/>
          <w:u w:val="single"/>
          <w:lang w:val="en-US" w:eastAsia="zh-CN"/>
        </w:rPr>
        <w:t xml:space="preserve">且后期货品按采购人需求调整。</w:t>
      </w:r>
      <w:r/>
    </w:p>
    <w:p>
      <w:pPr>
        <w:spacing w:line="360" w:lineRule="auto"/>
        <w:rPr>
          <w:rFonts w:hint="eastAsia" w:ascii="宋体" w:hAnsi="宋体" w:cs="Arial"/>
          <w:b/>
          <w:bCs/>
          <w:szCs w:val="21"/>
          <w:highlight w:val="none"/>
        </w:rPr>
      </w:pPr>
      <w:r>
        <w:rPr>
          <w:rFonts w:hint="eastAsia" w:ascii="宋体" w:hAnsi="宋体" w:cs="Arial"/>
          <w:b/>
          <w:bCs/>
          <w:szCs w:val="21"/>
          <w:highlight w:val="none"/>
        </w:rPr>
        <w:t xml:space="preserve">三、服务要求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1、纪念品的种类，投标人应提供尽可能多的选择范围，可用的纪念品种类不少于 </w:t>
      </w:r>
      <w:r>
        <w:rPr>
          <w:rFonts w:hint="eastAsia" w:ascii="宋体" w:hAnsi="宋体"/>
          <w:szCs w:val="21"/>
          <w:highlight w:val="none"/>
          <w:lang w:val="en-US" w:eastAsia="zh-CN"/>
        </w:rPr>
        <w:t xml:space="preserve">30</w:t>
      </w:r>
      <w:r>
        <w:rPr>
          <w:rFonts w:hint="eastAsia" w:ascii="宋体" w:hAnsi="宋体"/>
          <w:szCs w:val="21"/>
          <w:highlight w:val="none"/>
        </w:rPr>
        <w:t xml:space="preserve"> 种，满足各类献血者需求，提升献血纪念意义。所提供的纪念品单价不得高于淘宝、京东、苏宁、天猫等官方自营平台价格，且保证产品质量合格。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2、服务期间投标人应保障平台献血者信息安全，若发生泄密事件，由投标人承担相关责任。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3、投标人应根据自己的渠道为采购人免费做无偿献血相关宣传等。</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4、货物兑换过程出现质量问题，而产生的任何纠纷，由投标人负责。投标人应支持 7 天无理由退换，提供的商品全部按照国家对货物的三包规定以及电商平台的售后服务规定执行。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所有货品应使用国家主流快递配送，并配送至采购人指定地点或献血者在线上指定的收货地点，采购人不再支付除货款以外的任何费用。因商品质量及运输过程中发生的任何问题，以及由此发生的退换货等费用，由投标人承担。如因献血者个人原因，对选定商品进行的退换货，按照平台规定执行。</w:t>
      </w:r>
      <w:r/>
    </w:p>
    <w:p>
      <w:p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四、商务要求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1、服务期限：</w:t>
      </w:r>
      <w:r>
        <w:rPr>
          <w:rFonts w:hint="eastAsia" w:ascii="宋体" w:hAnsi="宋体"/>
          <w:highlight w:val="none"/>
        </w:rPr>
        <w:t xml:space="preserve">①平台交付时间：自合同签订后30个日历日内完成服务平台建设、通过采购人验收、并投入使用。②服务期限：平台搭建完成开始正式使用后一年或所涉采购预算全部使用。</w:t>
      </w:r>
      <w:r/>
    </w:p>
    <w:p>
      <w:pPr>
        <w:ind w:firstLine="420"/>
        <w:spacing w:line="400" w:lineRule="exact"/>
        <w:rPr>
          <w:rFonts w:hint="eastAsia" w:ascii="宋体" w:hAnsi="宋体" w:cs="宋体"/>
          <w:color w:val="auto"/>
          <w:szCs w:val="21"/>
          <w:highlight w:val="none"/>
        </w:rPr>
      </w:pPr>
      <w:r>
        <w:rPr>
          <w:rFonts w:hint="eastAsia" w:ascii="宋体" w:hAnsi="宋体" w:cs="宋体"/>
          <w:szCs w:val="21"/>
          <w:highlight w:val="none"/>
        </w:rPr>
        <w:t xml:space="preserve">2、每次供货完成时间：按照献血者兑换订单线上平台随时发货邮寄给献血者。</w:t>
      </w:r>
      <w:r>
        <w:rPr>
          <w:rFonts w:hint="eastAsia"/>
          <w:color w:val="auto"/>
          <w:highlight w:val="none"/>
          <w:lang w:val="en-US" w:eastAsia="zh-CN"/>
        </w:rPr>
        <w:t xml:space="preserve">货品供应随季节变化、节假日、特色活动等做调整，至少一季度更新一次，部分兑换数量较低的及时更新替换,确保货品数量不低于要求数量，更新的货品上架前与采购人确认。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3、服务地点：采购人指定地点或献血者在线上指定的收货地点。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4、投标人应具有完善的售后保障服务：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①服务期内，投标人应提供售后服务电话和在线客服服务等。客服响应时效需保障 30 分钟内响应， 24 小时内提供解决方案。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②投标人提供为纪念品兑换服务正常使用所必须的技术支持。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③服务平台所提供的服务应为献血者进行配送、售后、咨询、投诉、7天无理由退换及1年质保等服务。</w:t>
      </w:r>
      <w:r/>
    </w:p>
    <w:p>
      <w:pPr>
        <w:numPr>
          <w:ilvl w:val="0"/>
          <w:numId w:val="2"/>
        </w:numPr>
        <w:ind w:firstLine="420"/>
        <w:spacing w:line="360" w:lineRule="auto"/>
        <w:rPr>
          <w:rFonts w:hint="eastAsia" w:ascii="宋体" w:hAnsi="宋体" w:cs="Arial"/>
          <w:b/>
          <w:bCs/>
          <w:szCs w:val="21"/>
        </w:rPr>
      </w:pPr>
      <w:r>
        <w:rPr>
          <w:rFonts w:hint="eastAsia" w:ascii="宋体" w:hAnsi="宋体" w:cs="Arial"/>
          <w:szCs w:val="21"/>
          <w:highlight w:val="none"/>
        </w:rPr>
        <w:t xml:space="preserve">本项目合同金额应包括完成本项工作所需的一切费用，包括但不限于人工（包括工资、奖金、社保、节假日加班）、纪念品、配送费用、平台搭建费用、保险、各种税费、利润、政策性文件规定及合同包含的所有风险、责任等费用。</w:t>
      </w:r>
      <w:r/>
    </w:p>
    <w:p>
      <w:pPr>
        <w:spacing w:line="360" w:lineRule="auto"/>
        <w:rPr>
          <w:rFonts w:hint="eastAsia" w:ascii="宋体" w:hAnsi="宋体" w:cs="Arial"/>
          <w:b/>
          <w:bCs/>
          <w:szCs w:val="21"/>
        </w:rPr>
      </w:pPr>
      <w:r>
        <w:rPr>
          <w:rFonts w:hint="eastAsia" w:ascii="宋体" w:hAnsi="宋体" w:cs="Arial"/>
          <w:b/>
          <w:bCs/>
          <w:szCs w:val="21"/>
        </w:rPr>
        <w:t xml:space="preserve">五、本项目其他约定</w:t>
      </w:r>
      <w:r/>
    </w:p>
    <w:p>
      <w:pPr>
        <w:ind w:firstLine="420"/>
        <w:spacing w:line="360" w:lineRule="auto"/>
        <w:rPr>
          <w:rFonts w:hint="eastAsia" w:ascii="宋体" w:hAnsi="宋体" w:cs="Arial"/>
          <w:szCs w:val="21"/>
        </w:rPr>
      </w:pPr>
      <w:r>
        <w:rPr>
          <w:rFonts w:hint="eastAsia" w:ascii="宋体" w:hAnsi="宋体" w:cs="Arial"/>
          <w:szCs w:val="21"/>
        </w:rPr>
        <w:t xml:space="preserve">1、中标单位应保证本项目的技术、服务成果或其任何一部分不会产生因第三方提出侵犯其专利权、商标权或其他合法权利而引起的法律和经济纠纷（包括诉讼方式和非诉讼方式）；如因第三方提出其专利权、商标权或其他知识产权的侵权之诉，则由中标单位负责处理，一切法律责任也由中标单位承担。如采购人因此遭受损失的，中标单位需赔偿采购人的全部损失，包括但不限于索赔、罚款、诉讼费、律师费、差旅费、鉴定费、评估费等。</w:t>
      </w:r>
      <w:r/>
    </w:p>
    <w:p>
      <w:pPr>
        <w:ind w:firstLine="420"/>
        <w:spacing w:line="360" w:lineRule="auto"/>
        <w:rPr>
          <w:rFonts w:hint="eastAsia" w:ascii="宋体" w:hAnsi="宋体" w:cs="Arial"/>
          <w:szCs w:val="21"/>
        </w:rPr>
      </w:pPr>
      <w:r>
        <w:rPr>
          <w:rFonts w:hint="eastAsia" w:ascii="宋体" w:hAnsi="宋体" w:cs="Arial"/>
          <w:szCs w:val="21"/>
        </w:rPr>
        <w:t xml:space="preserve">2、中标单位在项目实施过程中，对采购人所提供的所有相关资料、数据，未经采购人书面同意不得向任何第三人泄露，且保密责任不因合同的终止或解除而失效。如采购人提出要求，中标单位需无条件与采购人签定保密协议。项目完成后，中标单位须把采购人要求的所有资料、数据完整提供给采购人，并不得留存任何复制品。服务过程中因投标人责任所造成的经济损失或其他损害，由投标人按实际金额赔偿或承担相应的法律责任。</w:t>
      </w:r>
      <w:r/>
    </w:p>
    <w:p>
      <w:pPr>
        <w:pStyle w:val="874"/>
        <w:ind w:left="0" w:firstLine="420"/>
        <w:spacing w:after="0" w:line="360" w:lineRule="auto"/>
        <w:rPr>
          <w:rFonts w:hint="eastAsia" w:ascii="宋体" w:hAnsi="宋体"/>
          <w:i/>
          <w:szCs w:val="21"/>
          <w:u w:val="single"/>
        </w:rPr>
      </w:pPr>
      <w:r>
        <w:rPr>
          <w:rFonts w:hint="eastAsia" w:ascii="宋体" w:hAnsi="宋体" w:cs="Arial"/>
          <w:szCs w:val="21"/>
        </w:rPr>
        <w:t xml:space="preserve">3、</w:t>
      </w:r>
      <w:r>
        <w:rPr>
          <w:rFonts w:hint="eastAsia" w:ascii="宋体" w:hAnsi="宋体"/>
          <w:i/>
          <w:szCs w:val="21"/>
          <w:u w:val="single"/>
        </w:rPr>
        <w:t xml:space="preserve">本项目不接受进口产品投标。</w:t>
      </w:r>
      <w:r/>
    </w:p>
    <w:p>
      <w:pPr>
        <w:ind w:firstLine="420"/>
        <w:spacing w:line="360" w:lineRule="auto"/>
        <w:rPr>
          <w:rFonts w:hint="eastAsia" w:ascii="宋体" w:hAnsi="宋体"/>
          <w:szCs w:val="21"/>
        </w:rPr>
      </w:pPr>
      <w:r>
        <w:rPr>
          <w:rFonts w:hint="eastAsia" w:ascii="宋体" w:hAnsi="宋体"/>
          <w:szCs w:val="21"/>
        </w:rPr>
        <w:t xml:space="preserve">4、采购标的对应的中小企业划分标准所属行业一览表</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980"/>
        <w:gridCol w:w="3255"/>
      </w:tblGrid>
      <w:tr>
        <w:trPr>
          <w:cantSplit/>
          <w:jc w:val="center"/>
        </w:trPr>
        <w:tc>
          <w:tcPr>
            <w:tcW w:w="988"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980"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88"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980" w:type="dxa"/>
            <w:vAlign w:val="center"/>
            <w:textDirection w:val="lrTb"/>
            <w:noWrap w:val="false"/>
          </w:tcPr>
          <w:p>
            <w:pPr>
              <w:jc w:val="center"/>
              <w:spacing w:line="360" w:lineRule="auto"/>
              <w:rPr>
                <w:rFonts w:hint="eastAsia" w:ascii="宋体" w:hAnsi="宋体" w:eastAsia="宋体"/>
                <w:lang w:eastAsia="zh-CN"/>
              </w:rPr>
            </w:pPr>
            <w:r>
              <w:rPr>
                <w:rFonts w:hint="eastAsia" w:ascii="宋体" w:hAnsi="宋体"/>
                <w:lang w:eastAsia="zh-CN"/>
              </w:rPr>
              <w:t xml:space="preserve">扬州市中心血站2026年无偿献血者线上纪念品发放服务采购项目</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其他未列明行业</w:t>
            </w:r>
            <w:r/>
          </w:p>
        </w:tc>
      </w:tr>
    </w:tbl>
    <w:p>
      <w:pPr>
        <w:pStyle w:val="885"/>
        <w:ind w:firstLine="200"/>
        <w:spacing w:before="0" w:beforeAutospacing="0" w:after="0" w:afterAutospacing="0" w:line="420" w:lineRule="exact"/>
        <w:rPr>
          <w:sz w:val="21"/>
          <w:szCs w:val="21"/>
        </w:rPr>
      </w:pPr>
      <w:r>
        <w:rPr>
          <w:sz w:val="21"/>
          <w:szCs w:val="21"/>
        </w:rPr>
      </w:r>
      <w:r/>
    </w:p>
    <w:p>
      <w:pPr>
        <w:pStyle w:val="885"/>
        <w:ind w:firstLine="480"/>
        <w:spacing w:before="0" w:beforeAutospacing="0" w:after="0" w:afterAutospacing="0" w:line="420" w:lineRule="exact"/>
      </w:pPr>
      <w:r>
        <w:br w:type="page" w:clear="all"/>
      </w:r>
      <w:r/>
    </w:p>
    <w:p>
      <w:pPr>
        <w:pStyle w:val="867"/>
        <w:jc w:val="center"/>
        <w:keepLines/>
        <w:keepNext/>
        <w:pageBreakBefore w:val="0"/>
        <w:spacing w:before="0" w:after="0" w:line="360" w:lineRule="auto"/>
        <w:widowControl w:val="off"/>
        <w:rPr>
          <w:rFonts w:hint="eastAsia" w:ascii="宋体" w:hAnsi="宋体"/>
          <w:sz w:val="36"/>
        </w:rPr>
      </w:pPr>
      <w:r/>
      <w:bookmarkStart w:id="173" w:name="_Toc55204181"/>
      <w:r/>
      <w:bookmarkStart w:id="174" w:name="_Toc166489816"/>
      <w:r>
        <w:rPr>
          <w:rFonts w:hint="eastAsia" w:ascii="宋体" w:hAnsi="宋体"/>
          <w:sz w:val="36"/>
        </w:rPr>
        <w:t xml:space="preserve">第五章 评标方法与评标标准</w:t>
      </w:r>
      <w:bookmarkEnd w:id="173"/>
      <w:r/>
      <w:bookmarkEnd w:id="174"/>
      <w:r/>
      <w:r/>
    </w:p>
    <w:p>
      <w:pPr>
        <w:ind w:firstLine="422"/>
        <w:spacing w:line="360" w:lineRule="auto"/>
        <w:rPr>
          <w:rFonts w:hint="eastAsia" w:ascii="宋体" w:hAnsi="宋体"/>
          <w:b/>
          <w:bCs/>
        </w:rPr>
      </w:pPr>
      <w:r>
        <w:rPr>
          <w:rFonts w:hint="eastAsia" w:ascii="宋体" w:hAnsi="宋体"/>
          <w:b/>
          <w:bCs/>
        </w:rPr>
        <w:t xml:space="preserve">一、评标方法</w:t>
      </w:r>
      <w:r/>
    </w:p>
    <w:p>
      <w:pPr>
        <w:pStyle w:val="884"/>
        <w:ind w:firstLine="420"/>
        <w:spacing w:before="0" w:after="0"/>
        <w:rPr>
          <w:rFonts w:hint="eastAsia" w:ascii="宋体" w:hAnsi="宋体" w:cs="Arial"/>
          <w:sz w:val="21"/>
          <w:szCs w:val="21"/>
        </w:rPr>
      </w:pPr>
      <w:r>
        <w:rPr>
          <w:rFonts w:ascii="宋体" w:hAnsi="宋体" w:cs="Arial"/>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sz w:val="21"/>
          <w:szCs w:val="21"/>
        </w:rPr>
        <w:t xml:space="preserve">。</w:t>
      </w:r>
      <w:r>
        <w:rPr>
          <w:rFonts w:hint="eastAsia" w:ascii="宋体" w:hAnsi="宋体"/>
          <w:sz w:val="21"/>
          <w:szCs w:val="21"/>
        </w:rPr>
        <w:t xml:space="preserve">本项目选取1名中标单位。</w:t>
      </w:r>
      <w:r/>
    </w:p>
    <w:p>
      <w:pPr>
        <w:pStyle w:val="884"/>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pStyle w:val="884"/>
        <w:ind w:firstLine="420"/>
        <w:spacing w:before="0" w:after="0"/>
        <w:rPr>
          <w:rFonts w:hint="eastAsia" w:ascii="宋体" w:hAnsi="宋体"/>
          <w:i/>
          <w:iCs/>
          <w:sz w:val="21"/>
          <w:szCs w:val="21"/>
          <w:u w:val="single"/>
        </w:rPr>
      </w:pPr>
      <w:r>
        <w:rPr>
          <w:rFonts w:hint="eastAsia" w:ascii="宋体" w:hAnsi="宋体"/>
          <w:i/>
          <w:iCs/>
          <w:sz w:val="21"/>
          <w:szCs w:val="21"/>
          <w:u w:val="single"/>
        </w:rPr>
        <w:t xml:space="preserve">本项目专门面向中小企业采购，价格不作相应扣除。</w:t>
      </w:r>
      <w:r/>
    </w:p>
    <w:p>
      <w:pPr>
        <w:pStyle w:val="884"/>
        <w:ind w:firstLine="420"/>
        <w:spacing w:before="0" w:after="0"/>
        <w:rPr>
          <w:rFonts w:hint="eastAsia"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4"/>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884"/>
        <w:ind w:firstLine="420"/>
        <w:spacing w:before="0" w:after="0"/>
        <w:rPr>
          <w:rFonts w:hint="eastAsia" w:ascii="宋体" w:hAnsi="宋体"/>
          <w:sz w:val="21"/>
          <w:szCs w:val="21"/>
        </w:rPr>
      </w:pPr>
      <w:r>
        <w:rPr>
          <w:rFonts w:hint="eastAsia" w:ascii="宋体" w:hAnsi="宋体"/>
          <w:sz w:val="21"/>
          <w:szCs w:val="21"/>
        </w:rPr>
        <w:t xml:space="preserve">（1）本项目对小型和微型企业提供的服务给予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的扣除价格，用扣除后的价格参与评审。</w:t>
      </w:r>
      <w:r/>
    </w:p>
    <w:p>
      <w:pPr>
        <w:pStyle w:val="884"/>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（2）供应商需按照采购文件的要求提供相应的《中小企业声明函》。</w:t>
      </w:r>
      <w:r/>
    </w:p>
    <w:p>
      <w:pPr>
        <w:pStyle w:val="884"/>
        <w:ind w:firstLine="420"/>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884"/>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884"/>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884"/>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884"/>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884"/>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884"/>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884"/>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4"/>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884"/>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884"/>
        <w:ind w:firstLine="420"/>
        <w:spacing w:before="0" w:after="0"/>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u w:val="single"/>
        </w:rPr>
        <w:t xml:space="preserve">6</w:t>
      </w:r>
      <w:r>
        <w:rPr>
          <w:rFonts w:hint="eastAsia" w:ascii="宋体" w:hAnsi="宋体"/>
          <w:sz w:val="21"/>
          <w:szCs w:val="21"/>
          <w:u w:val="single"/>
        </w:rPr>
        <w:t xml:space="preserve">%</w:t>
      </w:r>
      <w:r>
        <w:rPr>
          <w:rFonts w:hint="eastAsia" w:ascii="宋体" w:hAnsi="宋体"/>
          <w:sz w:val="21"/>
          <w:szCs w:val="21"/>
        </w:rPr>
        <w:t xml:space="preserve">的价格扣除，用扣除后的价格参与评审。</w:t>
      </w:r>
      <w:r/>
    </w:p>
    <w:p>
      <w:pPr>
        <w:pStyle w:val="884"/>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价格扣除，用扣除后的价格参与评审。</w:t>
      </w:r>
      <w:r/>
    </w:p>
    <w:p>
      <w:pPr>
        <w:pStyle w:val="884"/>
        <w:ind w:firstLine="422"/>
        <w:spacing w:before="0" w:after="0"/>
        <w:rPr>
          <w:rFonts w:hint="eastAsia" w:ascii="宋体" w:hAnsi="宋体"/>
        </w:rPr>
      </w:pPr>
      <w:r>
        <w:rPr>
          <w:rFonts w:hint="eastAsia" w:ascii="宋体" w:hAnsi="宋体"/>
          <w:b/>
          <w:sz w:val="21"/>
          <w:szCs w:val="21"/>
        </w:rPr>
        <w:t xml:space="preserve">三、评标标准</w:t>
      </w:r>
      <w:r>
        <w:rPr>
          <w:rFonts w:hint="eastAsia" w:ascii="宋体" w:hAnsi="宋体"/>
        </w:rPr>
        <w:t xml:space="preserve">  </w:t>
      </w:r>
      <w:r/>
    </w:p>
    <w:tbl>
      <w:tblPr>
        <w:tblStyle w:val="870"/>
        <w:tblW w:w="9810" w:type="dxa"/>
        <w:tblInd w:w="-459" w:type="dxa"/>
        <w:tblLayout w:type="autofit"/>
        <w:tblCellMar>
          <w:left w:w="108" w:type="dxa"/>
          <w:top w:w="0" w:type="dxa"/>
          <w:right w:w="108" w:type="dxa"/>
          <w:bottom w:w="0" w:type="dxa"/>
        </w:tblCellMar>
        <w:tblLook w:val="04A0" w:firstRow="1" w:lastRow="0" w:firstColumn="1" w:lastColumn="0" w:noHBand="0" w:noVBand="1"/>
      </w:tblPr>
      <w:tblGrid>
        <w:gridCol w:w="1163"/>
        <w:gridCol w:w="1418"/>
        <w:gridCol w:w="7229"/>
      </w:tblGrid>
      <w:tr>
        <w:trPr>
          <w:trHeight w:val="461"/>
          <w:tblHeader/>
        </w:trPr>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70" w:lineRule="exact"/>
              <w:widowControl/>
              <w:rPr>
                <w:rFonts w:hint="eastAsia" w:ascii="宋体" w:hAnsi="宋体" w:cs="宋体"/>
                <w:b/>
                <w:bCs/>
                <w:szCs w:val="21"/>
                <w:highlight w:val="none"/>
              </w:rPr>
            </w:pPr>
            <w:r>
              <w:rPr>
                <w:rFonts w:hint="eastAsia" w:ascii="宋体" w:hAnsi="宋体" w:cs="宋体"/>
                <w:b/>
                <w:bCs/>
                <w:szCs w:val="21"/>
                <w:highlight w:val="none"/>
              </w:rPr>
              <w:t xml:space="preserve">项  目</w:t>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jc w:val="center"/>
              <w:spacing w:line="370" w:lineRule="exact"/>
              <w:widowControl/>
              <w:rPr>
                <w:rFonts w:hint="eastAsia" w:ascii="宋体" w:hAnsi="宋体" w:cs="宋体"/>
                <w:b/>
                <w:bCs/>
                <w:szCs w:val="21"/>
                <w:highlight w:val="none"/>
              </w:rPr>
            </w:pPr>
            <w:r>
              <w:rPr>
                <w:rFonts w:hint="eastAsia" w:ascii="宋体" w:hAnsi="宋体" w:cs="宋体"/>
                <w:b/>
                <w:bCs/>
                <w:szCs w:val="21"/>
                <w:highlight w:val="none"/>
              </w:rPr>
              <w:t xml:space="preserve">评  分  标  准</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价格得分</w:t>
            </w:r>
            <w:r/>
          </w:p>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（0分）</w:t>
            </w:r>
            <w:r/>
          </w:p>
        </w:tc>
        <w:tc>
          <w:tcPr>
            <w:gridSpan w:val="2"/>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spacing w:line="370" w:lineRule="exact"/>
              <w:widowControl/>
              <w:rPr>
                <w:rFonts w:hint="eastAsia" w:ascii="宋体" w:hAnsi="宋体" w:cs="宋体"/>
                <w:szCs w:val="21"/>
                <w:highlight w:val="none"/>
              </w:rPr>
            </w:pPr>
            <w:r>
              <w:rPr>
                <w:rFonts w:hint="eastAsia" w:ascii="宋体" w:hAnsi="宋体" w:cs="宋体"/>
                <w:szCs w:val="21"/>
                <w:highlight w:val="none"/>
              </w:rPr>
              <w:t xml:space="preserve">本项目投标人无需报价，报价不作为评审因素。本合同金额最终根据实际发放数量按实结算。</w:t>
            </w:r>
            <w:r/>
          </w:p>
          <w:p>
            <w:pPr>
              <w:spacing w:line="370" w:lineRule="exact"/>
              <w:widowControl/>
              <w:rPr>
                <w:rFonts w:hint="eastAsia" w:ascii="宋体" w:hAnsi="宋体" w:cs="宋体"/>
                <w:szCs w:val="21"/>
                <w:highlight w:val="none"/>
              </w:rPr>
            </w:pPr>
            <w:r>
              <w:rPr>
                <w:rFonts w:hint="eastAsia" w:ascii="宋体" w:hAnsi="宋体" w:cs="宋体"/>
                <w:szCs w:val="21"/>
                <w:highlight w:val="none"/>
              </w:rPr>
              <w:t xml:space="preserve">【开标一览表】按照预算金额</w:t>
            </w:r>
            <w:r>
              <w:rPr>
                <w:rFonts w:hint="eastAsia" w:ascii="宋体" w:hAnsi="宋体" w:cs="宋体"/>
                <w:szCs w:val="21"/>
                <w:highlight w:val="none"/>
                <w:lang w:val="en-US" w:eastAsia="zh-CN"/>
              </w:rPr>
              <w:t xml:space="preserve">135</w:t>
            </w:r>
            <w:r>
              <w:rPr>
                <w:rFonts w:hint="eastAsia" w:ascii="宋体" w:hAnsi="宋体" w:cs="宋体"/>
                <w:szCs w:val="21"/>
                <w:highlight w:val="none"/>
              </w:rPr>
              <w:t xml:space="preserve">.00万元填写，作为是否响应本招标文件的依据。</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技术响应（38分）</w:t>
            </w:r>
            <w:r/>
          </w:p>
        </w:tc>
        <w:tc>
          <w:tcPr>
            <w:gridSpan w:val="2"/>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spacing w:line="370" w:lineRule="exact"/>
              <w:rPr>
                <w:rFonts w:hint="eastAsia" w:ascii="宋体" w:hAnsi="宋体" w:cs="宋体"/>
                <w:szCs w:val="21"/>
                <w:highlight w:val="none"/>
              </w:rPr>
            </w:pPr>
            <w:r>
              <w:rPr>
                <w:rFonts w:hint="eastAsia" w:ascii="宋体" w:hAnsi="宋体" w:cs="宋体"/>
                <w:szCs w:val="21"/>
                <w:highlight w:val="none"/>
              </w:rPr>
              <w:t xml:space="preserve">全部满足或优于第四章采购需求【二、采购内容】的，得38分。评委根据投标文件中《技术要求响应及偏离表》，结合投标文件提供的佐证材料等进行评审：</w:t>
            </w:r>
            <w:r/>
          </w:p>
          <w:p>
            <w:pPr>
              <w:spacing w:line="370" w:lineRule="exact"/>
              <w:rPr>
                <w:rFonts w:hint="eastAsia" w:ascii="宋体" w:hAnsi="宋体" w:cs="宋体"/>
                <w:szCs w:val="21"/>
                <w:highlight w:val="none"/>
              </w:rPr>
            </w:pPr>
            <w:r>
              <w:rPr>
                <w:rFonts w:hint="eastAsia" w:ascii="宋体" w:hAnsi="宋体" w:cs="宋体"/>
                <w:szCs w:val="21"/>
                <w:highlight w:val="none"/>
              </w:rPr>
              <w:t xml:space="preserve">全部满足或优于招标要求的得满分38分。</w:t>
            </w:r>
            <w:r/>
          </w:p>
          <w:p>
            <w:pPr>
              <w:spacing w:line="370" w:lineRule="exact"/>
              <w:rPr>
                <w:rFonts w:hint="eastAsia" w:ascii="宋体" w:hAnsi="宋体" w:cs="宋体"/>
                <w:szCs w:val="21"/>
                <w:highlight w:val="none"/>
              </w:rPr>
            </w:pPr>
            <w:r>
              <w:rPr>
                <w:rFonts w:hint="eastAsia" w:ascii="宋体" w:hAnsi="宋体" w:cs="宋体"/>
                <w:szCs w:val="21"/>
                <w:highlight w:val="none"/>
              </w:rPr>
              <w:t xml:space="preserve">打“</w:t>
            </w:r>
            <w:r>
              <w:rPr>
                <w:rFonts w:hint="eastAsia" w:ascii="宋体" w:hAnsi="宋体"/>
                <w:szCs w:val="21"/>
                <w:highlight w:val="none"/>
              </w:rPr>
              <w:t xml:space="preserve">▲</w:t>
            </w:r>
            <w:r>
              <w:rPr>
                <w:rFonts w:hint="eastAsia" w:ascii="宋体" w:hAnsi="宋体" w:cs="宋体"/>
                <w:szCs w:val="21"/>
                <w:highlight w:val="none"/>
              </w:rPr>
              <w:t xml:space="preserve">”号指标为重要指标项，有一项负偏离扣4分；其余为一般指标，有一项负偏离扣1分，扣完为止。</w:t>
            </w:r>
            <w:r/>
          </w:p>
          <w:p>
            <w:pPr>
              <w:spacing w:line="370" w:lineRule="exact"/>
              <w:rPr>
                <w:rFonts w:hint="eastAsia" w:ascii="宋体" w:hAnsi="宋体" w:cs="宋体"/>
                <w:szCs w:val="21"/>
                <w:highlight w:val="none"/>
              </w:rPr>
            </w:pPr>
            <w:r>
              <w:rPr>
                <w:rFonts w:hint="eastAsia" w:ascii="宋体" w:hAnsi="宋体" w:cs="宋体"/>
                <w:szCs w:val="21"/>
                <w:highlight w:val="none"/>
              </w:rPr>
              <w:t xml:space="preserve">说明：</w:t>
            </w:r>
            <w:r/>
          </w:p>
          <w:p>
            <w:pPr>
              <w:spacing w:line="370" w:lineRule="exact"/>
              <w:rPr>
                <w:rFonts w:hint="eastAsia" w:ascii="宋体" w:hAnsi="宋体" w:cs="宋体"/>
                <w:szCs w:val="21"/>
                <w:highlight w:val="none"/>
              </w:rPr>
            </w:pPr>
            <w:r>
              <w:rPr>
                <w:rFonts w:hint="eastAsia" w:ascii="宋体" w:hAnsi="宋体" w:cs="宋体"/>
                <w:szCs w:val="21"/>
                <w:highlight w:val="none"/>
              </w:rPr>
              <w:t xml:space="preserve">（1）技术指标中如要求提供相关证明材料的，投标人须根据要求提供相关证明材料，否则认定为负偏离处理。</w:t>
            </w:r>
            <w:r/>
          </w:p>
          <w:p>
            <w:pPr>
              <w:spacing w:line="370" w:lineRule="exact"/>
              <w:rPr>
                <w:rFonts w:hint="eastAsia" w:ascii="宋体" w:hAnsi="宋体" w:cs="宋体"/>
                <w:szCs w:val="21"/>
                <w:highlight w:val="none"/>
              </w:rPr>
            </w:pPr>
            <w:r>
              <w:rPr>
                <w:rFonts w:hint="eastAsia" w:ascii="宋体" w:hAnsi="宋体" w:cs="宋体"/>
                <w:szCs w:val="21"/>
                <w:highlight w:val="none"/>
              </w:rPr>
              <w:t xml:space="preserve">（2）如投标人在《技术要求响应及偏离表》中描述为无负偏离，经评标委员认定存在虚假响应，则视为负偏离予以扣分。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restart"/>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实施方案</w:t>
            </w:r>
            <w:r/>
          </w:p>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（40分）</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平台建设</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方案</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70" w:lineRule="exact"/>
              <w:rPr>
                <w:rFonts w:hint="eastAsia" w:ascii="宋体" w:hAnsi="宋体"/>
                <w:szCs w:val="21"/>
                <w:highlight w:val="none"/>
              </w:rPr>
            </w:pPr>
            <w:r>
              <w:rPr>
                <w:rFonts w:hint="eastAsia" w:ascii="宋体" w:hAnsi="宋体"/>
                <w:szCs w:val="21"/>
                <w:highlight w:val="none"/>
              </w:rPr>
              <w:t xml:space="preserve">评委根据投标人针对本项目提供的平台建设方案进行评审，内容包含但不限于：业务模块、布局、界面主题、架构、操作设计、数据接口等。方案须设计合理、操作人性化、架构完整、满足服务需求。</w:t>
            </w:r>
            <w:r/>
          </w:p>
          <w:p>
            <w:pPr>
              <w:spacing w:line="370" w:lineRule="exact"/>
              <w:rPr>
                <w:rFonts w:hint="eastAsia" w:ascii="宋体" w:hAnsi="宋体"/>
                <w:szCs w:val="21"/>
                <w:highlight w:val="none"/>
              </w:rPr>
            </w:pPr>
            <w:r>
              <w:rPr>
                <w:rFonts w:hint="eastAsia" w:ascii="宋体" w:hAnsi="宋体"/>
                <w:szCs w:val="21"/>
                <w:highlight w:val="none"/>
              </w:rPr>
              <w:t xml:space="preserve">（1）以上方案内容全面不漏项且有针对性解释说明，不存在瑕疵，能满足招标文件要求的得8分；</w:t>
            </w:r>
            <w:r/>
          </w:p>
          <w:p>
            <w:pPr>
              <w:spacing w:line="370" w:lineRule="exact"/>
              <w:rPr>
                <w:rFonts w:hint="eastAsia" w:ascii="宋体" w:hAnsi="宋体"/>
                <w:szCs w:val="21"/>
                <w:highlight w:val="none"/>
              </w:rPr>
            </w:pPr>
            <w:r>
              <w:rPr>
                <w:rFonts w:hint="eastAsia" w:ascii="宋体" w:hAnsi="宋体"/>
                <w:szCs w:val="21"/>
                <w:highlight w:val="none"/>
              </w:rPr>
              <w:t xml:space="preserve">（2）以上内容有针对性解释说明、较能满足招标文件要求，但存在1处瑕疵的得6分；</w:t>
            </w:r>
            <w:r/>
          </w:p>
          <w:p>
            <w:pPr>
              <w:spacing w:line="370" w:lineRule="exact"/>
              <w:rPr>
                <w:rFonts w:hint="eastAsia" w:ascii="宋体" w:hAnsi="宋体"/>
                <w:szCs w:val="21"/>
                <w:highlight w:val="none"/>
              </w:rPr>
            </w:pPr>
            <w:r>
              <w:rPr>
                <w:rFonts w:hint="eastAsia" w:ascii="宋体" w:hAnsi="宋体"/>
                <w:szCs w:val="21"/>
                <w:highlight w:val="none"/>
              </w:rPr>
              <w:t xml:space="preserve">（3）以上内容有针对性解释说明、基本能满足招标文件要求，但存在2-3处瑕疵的得4分；</w:t>
            </w:r>
            <w:r/>
          </w:p>
          <w:p>
            <w:pPr>
              <w:spacing w:line="370" w:lineRule="exact"/>
              <w:rPr>
                <w:rFonts w:hint="eastAsia" w:ascii="宋体" w:hAnsi="宋体"/>
                <w:szCs w:val="21"/>
                <w:highlight w:val="none"/>
              </w:rPr>
            </w:pPr>
            <w:r>
              <w:rPr>
                <w:rFonts w:hint="eastAsia" w:ascii="宋体" w:hAnsi="宋体"/>
                <w:szCs w:val="21"/>
                <w:highlight w:val="none"/>
              </w:rPr>
              <w:t xml:space="preserve">（4）以上部分内容缺少具体针对性解释说明，存在漏缺，且存在4处瑕疵的，得2分；</w:t>
            </w:r>
            <w:r/>
          </w:p>
          <w:p>
            <w:pPr>
              <w:spacing w:line="370" w:lineRule="exact"/>
              <w:rPr>
                <w:rFonts w:hint="eastAsia" w:ascii="宋体" w:hAnsi="宋体"/>
                <w:szCs w:val="21"/>
                <w:highlight w:val="none"/>
              </w:rPr>
            </w:pPr>
            <w:r>
              <w:rPr>
                <w:rFonts w:hint="eastAsia" w:ascii="宋体" w:hAnsi="宋体"/>
                <w:szCs w:val="21"/>
                <w:highlight w:val="none"/>
              </w:rPr>
              <w:t xml:space="preserve">（5）其余情况或未提供不得分。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项目实施</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方案</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70" w:lineRule="exact"/>
              <w:rPr>
                <w:rFonts w:hint="eastAsia" w:ascii="宋体" w:hAnsi="宋体"/>
                <w:szCs w:val="21"/>
                <w:highlight w:val="none"/>
              </w:rPr>
            </w:pPr>
            <w:r>
              <w:rPr>
                <w:rFonts w:hint="eastAsia" w:ascii="宋体" w:hAnsi="宋体"/>
                <w:szCs w:val="21"/>
                <w:highlight w:val="none"/>
              </w:rPr>
              <w:t xml:space="preserve">评委根据投标人针对本项目提供的实施方案进行评审，内容包含但不限于：具体的实施工作方法、实施过程的建设重点分析、重点解决措施、</w:t>
            </w:r>
            <w:r>
              <w:rPr>
                <w:rFonts w:hint="eastAsia" w:ascii="宋体" w:hAnsi="宋体" w:cs="宋体"/>
                <w:szCs w:val="21"/>
                <w:highlight w:val="none"/>
                <w:lang w:eastAsia="zh-Hans"/>
              </w:rPr>
              <w:t xml:space="preserve">具体实施步骤</w:t>
            </w:r>
            <w:r>
              <w:rPr>
                <w:rFonts w:hint="eastAsia" w:ascii="宋体" w:hAnsi="宋体" w:cs="宋体"/>
                <w:szCs w:val="21"/>
                <w:highlight w:val="none"/>
              </w:rPr>
              <w:t xml:space="preserve">人员配置计划、人员分工等，方案内容要完整、科学合理、针对性强，完全满足本项目要求。</w:t>
            </w:r>
            <w:r/>
          </w:p>
          <w:p>
            <w:pPr>
              <w:spacing w:line="370" w:lineRule="exact"/>
              <w:rPr>
                <w:rFonts w:hint="eastAsia" w:ascii="宋体" w:hAnsi="宋体"/>
                <w:szCs w:val="21"/>
                <w:highlight w:val="none"/>
              </w:rPr>
            </w:pPr>
            <w:r>
              <w:rPr>
                <w:rFonts w:hint="eastAsia" w:ascii="宋体" w:hAnsi="宋体"/>
                <w:szCs w:val="21"/>
                <w:highlight w:val="none"/>
              </w:rPr>
              <w:t xml:space="preserve">（1）以上方案内容全面不漏项且有针对性解释说明，不存在瑕疵，能满足招标文件要求的得8分；</w:t>
            </w:r>
            <w:r/>
          </w:p>
          <w:p>
            <w:pPr>
              <w:spacing w:line="370" w:lineRule="exact"/>
              <w:rPr>
                <w:rFonts w:hint="eastAsia" w:ascii="宋体" w:hAnsi="宋体"/>
                <w:szCs w:val="21"/>
                <w:highlight w:val="none"/>
              </w:rPr>
            </w:pPr>
            <w:r>
              <w:rPr>
                <w:rFonts w:hint="eastAsia" w:ascii="宋体" w:hAnsi="宋体"/>
                <w:szCs w:val="21"/>
                <w:highlight w:val="none"/>
              </w:rPr>
              <w:t xml:space="preserve">（2）以上内容有针对性解释说明、较能满足招标文件要求，但存在1处瑕疵的得6分；</w:t>
            </w:r>
            <w:r/>
          </w:p>
          <w:p>
            <w:pPr>
              <w:spacing w:line="370" w:lineRule="exact"/>
              <w:rPr>
                <w:rFonts w:hint="eastAsia" w:ascii="宋体" w:hAnsi="宋体"/>
                <w:szCs w:val="21"/>
                <w:highlight w:val="none"/>
              </w:rPr>
            </w:pPr>
            <w:r>
              <w:rPr>
                <w:rFonts w:hint="eastAsia" w:ascii="宋体" w:hAnsi="宋体"/>
                <w:szCs w:val="21"/>
                <w:highlight w:val="none"/>
              </w:rPr>
              <w:t xml:space="preserve">（3）以上内容有针对性解释说明、基本能满足招标文件要求，但存在2-3处瑕疵的得4分；</w:t>
            </w:r>
            <w:r/>
          </w:p>
          <w:p>
            <w:pPr>
              <w:spacing w:line="370" w:lineRule="exact"/>
              <w:rPr>
                <w:rFonts w:hint="eastAsia" w:ascii="宋体" w:hAnsi="宋体"/>
                <w:szCs w:val="21"/>
                <w:highlight w:val="none"/>
              </w:rPr>
            </w:pPr>
            <w:r>
              <w:rPr>
                <w:rFonts w:hint="eastAsia" w:ascii="宋体" w:hAnsi="宋体"/>
                <w:szCs w:val="21"/>
                <w:highlight w:val="none"/>
              </w:rPr>
              <w:t xml:space="preserve">（4）以上部分内容缺少具体针对性解释说明，存在漏缺，且存在4处瑕疵的，得2分；</w:t>
            </w:r>
            <w:r/>
          </w:p>
          <w:p>
            <w:pPr>
              <w:spacing w:line="370" w:lineRule="exact"/>
              <w:rPr>
                <w:rFonts w:hint="eastAsia" w:ascii="宋体" w:hAnsi="宋体"/>
                <w:szCs w:val="21"/>
                <w:highlight w:val="none"/>
              </w:rPr>
            </w:pPr>
            <w:r>
              <w:rPr>
                <w:rFonts w:hint="eastAsia" w:ascii="宋体" w:hAnsi="宋体"/>
                <w:szCs w:val="21"/>
                <w:highlight w:val="none"/>
              </w:rPr>
              <w:t xml:space="preserve">（5）其余情况或未提供不得分。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信息安全保障方案</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70" w:lineRule="exact"/>
              <w:rPr>
                <w:rFonts w:hint="eastAsia" w:ascii="宋体" w:hAnsi="宋体"/>
                <w:szCs w:val="21"/>
                <w:highlight w:val="none"/>
              </w:rPr>
            </w:pPr>
            <w:r>
              <w:rPr>
                <w:rFonts w:hint="eastAsia" w:ascii="宋体" w:hAnsi="宋体"/>
                <w:szCs w:val="21"/>
                <w:highlight w:val="none"/>
              </w:rPr>
              <w:t xml:space="preserve">评委根据投标人针对本项目提供的信息安全保障方案，确保实施平台数据对接时数据传输的安全可靠。</w:t>
            </w:r>
            <w:r/>
          </w:p>
          <w:p>
            <w:pPr>
              <w:spacing w:line="370" w:lineRule="exact"/>
              <w:rPr>
                <w:rFonts w:hint="eastAsia" w:ascii="宋体" w:hAnsi="宋体"/>
                <w:szCs w:val="21"/>
                <w:highlight w:val="none"/>
              </w:rPr>
            </w:pPr>
            <w:r>
              <w:rPr>
                <w:rFonts w:hint="eastAsia" w:ascii="宋体" w:hAnsi="宋体"/>
                <w:szCs w:val="21"/>
                <w:highlight w:val="none"/>
              </w:rPr>
              <w:t xml:space="preserve">（1）以上方案内容全面不漏项且有针对性解释说明，不存在瑕疵，能满足招标文件要求的得8分；</w:t>
            </w:r>
            <w:r/>
          </w:p>
          <w:p>
            <w:pPr>
              <w:spacing w:line="370" w:lineRule="exact"/>
              <w:rPr>
                <w:rFonts w:hint="eastAsia" w:ascii="宋体" w:hAnsi="宋体"/>
                <w:szCs w:val="21"/>
                <w:highlight w:val="none"/>
              </w:rPr>
            </w:pPr>
            <w:r>
              <w:rPr>
                <w:rFonts w:hint="eastAsia" w:ascii="宋体" w:hAnsi="宋体"/>
                <w:szCs w:val="21"/>
                <w:highlight w:val="none"/>
              </w:rPr>
              <w:t xml:space="preserve">（2）以上内容有针对性解释说明、较能满足招标文件要求，但存在1处瑕疵的得6分；</w:t>
            </w:r>
            <w:r/>
          </w:p>
          <w:p>
            <w:pPr>
              <w:spacing w:line="370" w:lineRule="exact"/>
              <w:rPr>
                <w:rFonts w:hint="eastAsia" w:ascii="宋体" w:hAnsi="宋体"/>
                <w:szCs w:val="21"/>
                <w:highlight w:val="none"/>
              </w:rPr>
            </w:pPr>
            <w:r>
              <w:rPr>
                <w:rFonts w:hint="eastAsia" w:ascii="宋体" w:hAnsi="宋体"/>
                <w:szCs w:val="21"/>
                <w:highlight w:val="none"/>
              </w:rPr>
              <w:t xml:space="preserve">（3）以上内容有针对性解释说明、基本能满足招标文件要求，但存在2-3处瑕疵的得4分；</w:t>
            </w:r>
            <w:r/>
          </w:p>
          <w:p>
            <w:pPr>
              <w:spacing w:line="370" w:lineRule="exact"/>
              <w:rPr>
                <w:rFonts w:hint="eastAsia" w:ascii="宋体" w:hAnsi="宋体"/>
                <w:szCs w:val="21"/>
                <w:highlight w:val="none"/>
              </w:rPr>
            </w:pPr>
            <w:r>
              <w:rPr>
                <w:rFonts w:hint="eastAsia" w:ascii="宋体" w:hAnsi="宋体"/>
                <w:szCs w:val="21"/>
                <w:highlight w:val="none"/>
              </w:rPr>
              <w:t xml:space="preserve">（4）以上内容缺少具体针对性解释说明，且存在4处瑕疵的，得2分；</w:t>
            </w:r>
            <w:r/>
          </w:p>
          <w:p>
            <w:pPr>
              <w:spacing w:line="370" w:lineRule="exact"/>
              <w:rPr>
                <w:rFonts w:hint="eastAsia" w:ascii="宋体" w:hAnsi="宋体"/>
                <w:szCs w:val="21"/>
                <w:highlight w:val="none"/>
              </w:rPr>
            </w:pPr>
            <w:r>
              <w:rPr>
                <w:rFonts w:hint="eastAsia" w:ascii="宋体" w:hAnsi="宋体"/>
                <w:szCs w:val="21"/>
                <w:highlight w:val="none"/>
              </w:rPr>
              <w:t xml:space="preserve">（5）其余情况或未提供不得分。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70" w:lineRule="exact"/>
              <w:rPr>
                <w:rFonts w:hint="eastAsia" w:ascii="宋体" w:hAnsi="宋体"/>
                <w:szCs w:val="21"/>
                <w:highlight w:val="none"/>
              </w:rPr>
            </w:pPr>
            <w:r>
              <w:rPr>
                <w:rFonts w:hint="eastAsia" w:ascii="宋体" w:hAnsi="宋体"/>
                <w:szCs w:val="21"/>
                <w:highlight w:val="none"/>
              </w:rPr>
              <w:t xml:space="preserve">售后服务</w:t>
            </w:r>
            <w:r/>
          </w:p>
          <w:p>
            <w:pPr>
              <w:jc w:val="center"/>
              <w:spacing w:line="370" w:lineRule="exact"/>
              <w:rPr>
                <w:rFonts w:hint="eastAsia" w:ascii="宋体" w:hAnsi="宋体"/>
                <w:szCs w:val="21"/>
                <w:highlight w:val="none"/>
              </w:rPr>
            </w:pPr>
            <w:r>
              <w:rPr>
                <w:rFonts w:hint="eastAsia" w:ascii="宋体" w:hAnsi="宋体"/>
                <w:szCs w:val="21"/>
                <w:highlight w:val="none"/>
              </w:rPr>
              <w:t xml:space="preserve">方案</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70" w:lineRule="exact"/>
              <w:rPr>
                <w:rFonts w:hint="eastAsia" w:ascii="宋体" w:hAnsi="宋体"/>
                <w:szCs w:val="21"/>
                <w:highlight w:val="none"/>
              </w:rPr>
            </w:pPr>
            <w:r>
              <w:rPr>
                <w:rFonts w:hint="eastAsia" w:ascii="宋体" w:hAnsi="宋体"/>
                <w:szCs w:val="21"/>
                <w:highlight w:val="none"/>
              </w:rPr>
              <w:t xml:space="preserve">评委根据投标人针对本项目提供的售后服务方案进行评审，包含但不限于：明确的售后服务范围及内容、售后服务人员、明确的技术服务响应时间、现场服务支持能力、售后服务保障措施、售后问题的服务响应方式等内容。</w:t>
            </w:r>
            <w:r/>
          </w:p>
          <w:p>
            <w:pPr>
              <w:spacing w:line="370" w:lineRule="exact"/>
              <w:rPr>
                <w:rFonts w:hint="eastAsia" w:ascii="宋体" w:hAnsi="宋体"/>
                <w:szCs w:val="21"/>
                <w:highlight w:val="none"/>
              </w:rPr>
            </w:pPr>
            <w:r>
              <w:rPr>
                <w:rFonts w:hint="eastAsia" w:ascii="宋体" w:hAnsi="宋体"/>
                <w:szCs w:val="21"/>
                <w:highlight w:val="none"/>
              </w:rPr>
              <w:t xml:space="preserve">（1）以上方案内容全面不漏项且有针对性解释说明，不存在瑕疵，能满足招标文件要求的得8分；</w:t>
            </w:r>
            <w:r/>
          </w:p>
          <w:p>
            <w:pPr>
              <w:spacing w:line="370" w:lineRule="exact"/>
              <w:rPr>
                <w:rFonts w:hint="eastAsia" w:ascii="宋体" w:hAnsi="宋体"/>
                <w:szCs w:val="21"/>
                <w:highlight w:val="none"/>
              </w:rPr>
            </w:pPr>
            <w:r>
              <w:rPr>
                <w:rFonts w:hint="eastAsia" w:ascii="宋体" w:hAnsi="宋体"/>
                <w:szCs w:val="21"/>
                <w:highlight w:val="none"/>
              </w:rPr>
              <w:t xml:space="preserve">（2）以上内容有针对性解释说明、较能满足招标文件要求，但存在1处瑕疵的得6分；</w:t>
            </w:r>
            <w:r/>
          </w:p>
          <w:p>
            <w:pPr>
              <w:spacing w:line="370" w:lineRule="exact"/>
              <w:rPr>
                <w:rFonts w:hint="eastAsia" w:ascii="宋体" w:hAnsi="宋体"/>
                <w:szCs w:val="21"/>
                <w:highlight w:val="none"/>
              </w:rPr>
            </w:pPr>
            <w:r>
              <w:rPr>
                <w:rFonts w:hint="eastAsia" w:ascii="宋体" w:hAnsi="宋体"/>
                <w:szCs w:val="21"/>
                <w:highlight w:val="none"/>
              </w:rPr>
              <w:t xml:space="preserve">（3）以上内容有针对性解释说明、基本能满足招标文件要求，但存在2-3处瑕疵的得4分；</w:t>
            </w:r>
            <w:r/>
          </w:p>
          <w:p>
            <w:pPr>
              <w:spacing w:line="370" w:lineRule="exact"/>
              <w:rPr>
                <w:rFonts w:hint="eastAsia" w:ascii="宋体" w:hAnsi="宋体"/>
                <w:szCs w:val="21"/>
                <w:highlight w:val="none"/>
              </w:rPr>
            </w:pPr>
            <w:r>
              <w:rPr>
                <w:rFonts w:hint="eastAsia" w:ascii="宋体" w:hAnsi="宋体"/>
                <w:szCs w:val="21"/>
                <w:highlight w:val="none"/>
              </w:rPr>
              <w:t xml:space="preserve">（4）以上部分内容缺少具体针对性解释说明，存在漏缺，且存在4处瑕疵的，得2分；</w:t>
            </w:r>
            <w:r/>
          </w:p>
          <w:p>
            <w:pPr>
              <w:spacing w:line="370" w:lineRule="exact"/>
              <w:rPr>
                <w:rFonts w:hint="eastAsia" w:ascii="宋体" w:hAnsi="宋体"/>
                <w:szCs w:val="21"/>
                <w:highlight w:val="none"/>
              </w:rPr>
            </w:pPr>
            <w:r>
              <w:rPr>
                <w:rFonts w:hint="eastAsia" w:ascii="宋体" w:hAnsi="宋体"/>
                <w:szCs w:val="21"/>
                <w:highlight w:val="none"/>
              </w:rPr>
              <w:t xml:space="preserve">（5）其余情况或未提供不得分。</w:t>
            </w:r>
            <w:r/>
          </w:p>
        </w:tc>
      </w:tr>
      <w:tr>
        <w:trPr>
          <w:trHeight w:val="947"/>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应急工作</w:t>
            </w:r>
            <w:r/>
          </w:p>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方案</w:t>
            </w:r>
            <w:r/>
          </w:p>
          <w:p>
            <w:pPr>
              <w:jc w:val="center"/>
              <w:spacing w:line="370" w:lineRule="exact"/>
              <w:widowControl/>
              <w:rPr>
                <w:rFonts w:hint="eastAsia" w:ascii="宋体" w:hAnsi="宋体"/>
                <w:szCs w:val="21"/>
                <w:highlight w:val="none"/>
              </w:rPr>
            </w:pPr>
            <w:r>
              <w:rPr>
                <w:rFonts w:hint="eastAsia" w:ascii="宋体" w:hAnsi="宋体"/>
                <w:szCs w:val="21"/>
                <w:highlight w:val="none"/>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70" w:lineRule="exact"/>
              <w:rPr>
                <w:rFonts w:hint="eastAsia" w:ascii="宋体" w:hAnsi="宋体"/>
                <w:szCs w:val="21"/>
                <w:highlight w:val="none"/>
              </w:rPr>
            </w:pPr>
            <w:r>
              <w:rPr>
                <w:rFonts w:hint="eastAsia" w:ascii="宋体" w:hAnsi="宋体"/>
                <w:szCs w:val="21"/>
                <w:highlight w:val="none"/>
              </w:rPr>
              <w:t xml:space="preserve">评委根据投标人针对本项目提供的应急工作方案进行评审，包含但不限于：应急情况分析、应急工作预案、应对发放异常情况处理方案、应对投诉事件处理方案、应对其他突发事件处理方案等。方案内容完整、科学合理、针对性强，完全满足本项目要求。</w:t>
            </w:r>
            <w:r/>
          </w:p>
          <w:p>
            <w:pPr>
              <w:spacing w:line="370" w:lineRule="exact"/>
              <w:rPr>
                <w:rFonts w:hint="eastAsia" w:ascii="宋体" w:hAnsi="宋体"/>
                <w:szCs w:val="21"/>
                <w:highlight w:val="none"/>
              </w:rPr>
            </w:pPr>
            <w:r>
              <w:rPr>
                <w:rFonts w:hint="eastAsia" w:ascii="宋体" w:hAnsi="宋体"/>
                <w:szCs w:val="21"/>
                <w:highlight w:val="none"/>
              </w:rPr>
              <w:t xml:space="preserve">（1）以上方案内容全面不漏项且有针对性解释说明，不存在瑕疵，能满足招标文件要求的得8分；</w:t>
            </w:r>
            <w:r/>
          </w:p>
          <w:p>
            <w:pPr>
              <w:spacing w:line="370" w:lineRule="exact"/>
              <w:rPr>
                <w:rFonts w:hint="eastAsia" w:ascii="宋体" w:hAnsi="宋体"/>
                <w:szCs w:val="21"/>
                <w:highlight w:val="none"/>
              </w:rPr>
            </w:pPr>
            <w:r>
              <w:rPr>
                <w:rFonts w:hint="eastAsia" w:ascii="宋体" w:hAnsi="宋体"/>
                <w:szCs w:val="21"/>
                <w:highlight w:val="none"/>
              </w:rPr>
              <w:t xml:space="preserve">（2）以上内容有针对性解释说明、较能满足招标文件要求，但存在1处瑕疵的得6分；</w:t>
            </w:r>
            <w:r/>
          </w:p>
          <w:p>
            <w:pPr>
              <w:spacing w:line="370" w:lineRule="exact"/>
              <w:rPr>
                <w:rFonts w:hint="eastAsia" w:ascii="宋体" w:hAnsi="宋体"/>
                <w:szCs w:val="21"/>
                <w:highlight w:val="none"/>
              </w:rPr>
            </w:pPr>
            <w:r>
              <w:rPr>
                <w:rFonts w:hint="eastAsia" w:ascii="宋体" w:hAnsi="宋体"/>
                <w:szCs w:val="21"/>
                <w:highlight w:val="none"/>
              </w:rPr>
              <w:t xml:space="preserve">（3）以上内容有针对性解释说明、基本能满足招标文件要求，但存在2-3处瑕疵的得4分；</w:t>
            </w:r>
            <w:r/>
          </w:p>
          <w:p>
            <w:pPr>
              <w:spacing w:line="370" w:lineRule="exact"/>
              <w:rPr>
                <w:rFonts w:hint="eastAsia" w:ascii="宋体" w:hAnsi="宋体"/>
                <w:szCs w:val="21"/>
                <w:highlight w:val="none"/>
              </w:rPr>
            </w:pPr>
            <w:r>
              <w:rPr>
                <w:rFonts w:hint="eastAsia" w:ascii="宋体" w:hAnsi="宋体"/>
                <w:szCs w:val="21"/>
                <w:highlight w:val="none"/>
              </w:rPr>
              <w:t xml:space="preserve">（4）以上部分内容缺少具体针对性解释说明，存在漏缺，且存在4处瑕疵的，得2分；</w:t>
            </w:r>
            <w:r/>
          </w:p>
          <w:p>
            <w:pPr>
              <w:spacing w:line="370" w:lineRule="exact"/>
              <w:widowControl/>
              <w:rPr>
                <w:rFonts w:hint="eastAsia" w:ascii="宋体" w:hAnsi="宋体"/>
                <w:szCs w:val="21"/>
                <w:highlight w:val="none"/>
              </w:rPr>
            </w:pPr>
            <w:r>
              <w:rPr>
                <w:rFonts w:hint="eastAsia" w:ascii="宋体" w:hAnsi="宋体"/>
                <w:szCs w:val="21"/>
                <w:highlight w:val="none"/>
              </w:rPr>
              <w:t xml:space="preserve">（5）其余情况或未提供不得分。</w:t>
            </w:r>
            <w:r/>
          </w:p>
        </w:tc>
      </w:tr>
      <w:tr>
        <w:trPr>
          <w:trHeight w:val="1176"/>
        </w:trPr>
        <w:tc>
          <w:tcPr>
            <w:shd w:val="clear" w:color="auto" w:fill="auto"/>
            <w:tcBorders>
              <w:top w:val="single" w:color="auto" w:sz="4" w:space="0"/>
              <w:left w:val="single" w:color="auto" w:sz="4" w:space="0"/>
              <w:right w:val="single" w:color="auto" w:sz="4" w:space="0"/>
            </w:tcBorders>
            <w:tcW w:w="1163" w:type="dxa"/>
            <w:vAlign w:val="center"/>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企业业绩（15分）</w:t>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spacing w:line="370" w:lineRule="exact"/>
              <w:widowControl/>
              <w:rPr>
                <w:rFonts w:hint="eastAsia" w:ascii="宋体" w:hAnsi="宋体"/>
                <w:szCs w:val="21"/>
                <w:highlight w:val="none"/>
              </w:rPr>
            </w:pPr>
            <w:r>
              <w:rPr>
                <w:rFonts w:hint="eastAsia" w:ascii="宋体" w:hAnsi="宋体"/>
                <w:szCs w:val="21"/>
                <w:highlight w:val="none"/>
              </w:rPr>
              <w:t xml:space="preserve">2022年1月1日至今（以合同签订时间为准），投标人承担过类似项目业绩，每有1份得5分，满分15分。</w:t>
            </w:r>
            <w:r>
              <w:rPr>
                <w:rFonts w:hint="eastAsia" w:ascii="宋体" w:hAnsi="宋体"/>
                <w:b/>
                <w:bCs/>
                <w:szCs w:val="21"/>
                <w:highlight w:val="none"/>
              </w:rPr>
              <w:t xml:space="preserve">（业绩证明材料须同时提供“中标（成交）通知书和合同”，原件扫描上传，否则不得分）</w:t>
            </w:r>
            <w:r/>
          </w:p>
        </w:tc>
      </w:tr>
      <w:tr>
        <w:trPr>
          <w:trHeight w:val="947"/>
        </w:trPr>
        <w:tc>
          <w:tcPr>
            <w:shd w:val="clear" w:color="auto" w:fill="auto"/>
            <w:tcBorders>
              <w:top w:val="single" w:color="auto" w:sz="4" w:space="0"/>
              <w:left w:val="single" w:color="auto" w:sz="4" w:space="0"/>
              <w:right w:val="single" w:color="auto" w:sz="4" w:space="0"/>
            </w:tcBorders>
            <w:tcW w:w="1163" w:type="dxa"/>
            <w:vAlign w:val="center"/>
            <w:vMerge w:val="restart"/>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企业实力</w:t>
            </w:r>
            <w:r/>
          </w:p>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t xml:space="preserve">（7分）</w:t>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spacing w:line="370" w:lineRule="exact"/>
              <w:widowControl/>
              <w:rPr>
                <w:rFonts w:hint="eastAsia" w:ascii="宋体" w:hAnsi="宋体"/>
                <w:b/>
                <w:bCs/>
                <w:szCs w:val="21"/>
                <w:highlight w:val="none"/>
              </w:rPr>
            </w:pPr>
            <w:r>
              <w:rPr>
                <w:rFonts w:hint="eastAsia" w:ascii="宋体" w:hAnsi="宋体"/>
                <w:szCs w:val="21"/>
                <w:highlight w:val="none"/>
              </w:rPr>
              <w:t xml:space="preserve">1、投标人具有有效期内的质量管理体系认证证书、职业健康安全管理体系认证证书、环境管理体系认证证书的，每提供1个有效证书得1分，满分3分。</w:t>
            </w:r>
            <w:r>
              <w:rPr>
                <w:rFonts w:hint="eastAsia" w:ascii="宋体" w:hAnsi="宋体"/>
                <w:b/>
                <w:bCs/>
                <w:szCs w:val="21"/>
                <w:highlight w:val="none"/>
              </w:rPr>
              <w:t xml:space="preserve">（提供上述证书原件，以及证书在全国认证认可信息公共服务平台上查询的有效截图，扫描上传。提供不全或证书失效均不得分）</w:t>
            </w:r>
            <w:r/>
          </w:p>
        </w:tc>
      </w:tr>
      <w:tr>
        <w:trPr>
          <w:trHeight w:val="947"/>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spacing w:line="370" w:lineRule="exact"/>
              <w:widowControl/>
              <w:rPr>
                <w:rFonts w:hint="eastAsia" w:ascii="宋体" w:hAnsi="宋体"/>
                <w:b/>
                <w:bCs/>
                <w:szCs w:val="21"/>
                <w:highlight w:val="none"/>
              </w:rPr>
            </w:pPr>
            <w:r>
              <w:rPr>
                <w:rFonts w:hint="eastAsia" w:ascii="宋体" w:hAnsi="宋体"/>
                <w:szCs w:val="21"/>
                <w:highlight w:val="none"/>
              </w:rPr>
              <w:t xml:space="preserve">2、投标人具备为采购人提供个人中心档案管理的服务能力，安全有效的保护账号资料隐私，实现献血者一键授权登录及档案管理。投标人提供个人中心系统相关软件著作权证书的得2分，未提供不得分。</w:t>
            </w:r>
            <w:r>
              <w:rPr>
                <w:rFonts w:hint="eastAsia" w:ascii="宋体" w:hAnsi="宋体"/>
                <w:b/>
                <w:bCs/>
                <w:szCs w:val="21"/>
                <w:highlight w:val="none"/>
              </w:rPr>
              <w:t xml:space="preserve">（提供相关证书原件扫描上传）</w:t>
            </w:r>
            <w:r/>
          </w:p>
        </w:tc>
      </w:tr>
      <w:tr>
        <w:trPr>
          <w:trHeight w:val="947"/>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spacing w:line="370" w:lineRule="exact"/>
              <w:widowControl/>
              <w:rPr>
                <w:rFonts w:hint="eastAsia" w:ascii="宋体" w:hAnsi="宋体"/>
                <w:szCs w:val="21"/>
                <w:highlight w:val="none"/>
              </w:rPr>
            </w:pPr>
            <w:r>
              <w:rPr>
                <w:rFonts w:hint="eastAsia" w:ascii="宋体" w:hAnsi="宋体"/>
                <w:szCs w:val="21"/>
                <w:highlight w:val="none"/>
              </w:rPr>
              <w:t xml:space="preserve">3、投标人具备为采购人提供线上纪念品管理的服务能力，保障平台可随时随地通过网络浏览器从任何设备访问，无需本地化部署。投标人提供云端纪念品仓库管理平台相关软件著作权证书的得1分，未提供不得分。</w:t>
            </w:r>
            <w:r>
              <w:rPr>
                <w:rFonts w:hint="eastAsia" w:ascii="宋体" w:hAnsi="宋体"/>
                <w:b/>
                <w:bCs/>
                <w:szCs w:val="21"/>
                <w:highlight w:val="none"/>
              </w:rPr>
              <w:t xml:space="preserve">（提供相关证书原件扫描上传）</w:t>
            </w:r>
            <w:r/>
          </w:p>
        </w:tc>
      </w:tr>
      <w:tr>
        <w:trPr>
          <w:trHeight w:val="947"/>
        </w:trPr>
        <w:tc>
          <w:tcPr>
            <w:shd w:val="clear" w:color="auto" w:fill="auto"/>
            <w:tcBorders>
              <w:left w:val="single" w:color="auto" w:sz="4" w:space="0"/>
              <w:bottom w:val="single" w:color="auto" w:sz="4" w:space="0"/>
              <w:right w:val="single" w:color="auto" w:sz="4" w:space="0"/>
            </w:tcBorders>
            <w:tcW w:w="1163" w:type="dxa"/>
            <w:vAlign w:val="center"/>
            <w:vMerge w:val="continue"/>
            <w:textDirection w:val="lrTb"/>
            <w:noWrap w:val="false"/>
          </w:tcPr>
          <w:p>
            <w:pPr>
              <w:jc w:val="center"/>
              <w:spacing w:line="370" w:lineRule="exact"/>
              <w:widowControl/>
              <w:rPr>
                <w:rFonts w:hint="eastAsia" w:ascii="宋体" w:hAnsi="宋体" w:cs="宋体"/>
                <w:szCs w:val="21"/>
                <w:highlight w:val="none"/>
              </w:rPr>
            </w:pPr>
            <w:r>
              <w:rPr>
                <w:rFonts w:hint="eastAsia" w:ascii="宋体" w:hAnsi="宋体" w:cs="宋体"/>
                <w:szCs w:val="21"/>
                <w:highlight w:val="none"/>
              </w:rPr>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pStyle w:val="871"/>
              <w:ind w:left="0" w:right="0"/>
              <w:spacing w:after="0" w:line="370" w:lineRule="exact"/>
              <w:rPr>
                <w:rFonts w:hint="eastAsia" w:ascii="宋体" w:hAnsi="宋体"/>
                <w:szCs w:val="21"/>
                <w:highlight w:val="none"/>
              </w:rPr>
            </w:pPr>
            <w:r>
              <w:rPr>
                <w:rFonts w:hint="eastAsia" w:ascii="宋体" w:hAnsi="宋体"/>
                <w:szCs w:val="21"/>
                <w:highlight w:val="none"/>
              </w:rPr>
              <w:t xml:space="preserve">4、投标人具备为采购人提供纪念品辅助管理工具的服务能力，提高工作人员的工作质量与效率，解决工作人员线下派发冲突。投标人提供服务助手系统相关软件著作权证书的得1分，未提供不得分。</w:t>
            </w:r>
            <w:r>
              <w:rPr>
                <w:rFonts w:hint="eastAsia" w:ascii="宋体" w:hAnsi="宋体"/>
                <w:b/>
                <w:bCs/>
                <w:szCs w:val="21"/>
                <w:highlight w:val="none"/>
              </w:rPr>
              <w:t xml:space="preserve">（提供相关证书原件扫描上传）</w:t>
            </w:r>
            <w:r/>
          </w:p>
        </w:tc>
      </w:tr>
    </w:tbl>
    <w:p>
      <w:pPr>
        <w:pStyle w:val="884"/>
        <w:spacing w:before="0" w:after="0"/>
        <w:rPr>
          <w:rFonts w:hint="eastAsia" w:ascii="宋体" w:hAnsi="宋体"/>
          <w:b/>
          <w:bCs/>
          <w:sz w:val="36"/>
          <w:szCs w:val="44"/>
        </w:rPr>
      </w:pPr>
      <w:r>
        <w:br w:type="page" w:clear="all"/>
      </w:r>
      <w:bookmarkStart w:id="175" w:name="_Toc166489817"/>
      <w:r/>
      <w:r/>
    </w:p>
    <w:p>
      <w:pPr>
        <w:pStyle w:val="867"/>
        <w:jc w:val="center"/>
        <w:rPr>
          <w:rFonts w:hint="eastAsia" w:ascii="宋体" w:hAnsi="宋体"/>
          <w:sz w:val="36"/>
        </w:rPr>
      </w:pPr>
      <w:r>
        <w:rPr>
          <w:rFonts w:hint="eastAsia" w:ascii="宋体" w:hAnsi="宋体"/>
          <w:sz w:val="36"/>
        </w:rPr>
        <w:t xml:space="preserve">第六章 投标文件格式</w:t>
      </w:r>
      <w:bookmarkEnd w:id="175"/>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一、</w:t>
      </w:r>
      <w:r>
        <w:rPr>
          <w:rFonts w:hint="eastAsia" w:ascii="宋体" w:hAnsi="宋体"/>
          <w:i/>
          <w:iCs/>
          <w:u w:val="single"/>
        </w:rPr>
        <w:t xml:space="preserve">投标函</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二、</w:t>
      </w:r>
      <w:r>
        <w:rPr>
          <w:rFonts w:hint="eastAsia" w:ascii="宋体" w:hAnsi="宋体"/>
          <w:i/>
          <w:iCs/>
          <w:u w:val="single"/>
        </w:rPr>
        <w:t xml:space="preserve">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lang w:eastAsia="zh-CN"/>
        </w:rPr>
        <w:t xml:space="preserve">三、</w:t>
      </w:r>
      <w:r>
        <w:rPr>
          <w:rFonts w:hint="eastAsia" w:ascii="宋体" w:hAnsi="宋体"/>
          <w:i/>
          <w:iCs/>
          <w:u w:val="single"/>
        </w:rPr>
        <w:t xml:space="preserve">法人授权书。</w:t>
      </w:r>
      <w:r/>
    </w:p>
    <w:p>
      <w:pPr>
        <w:numPr>
          <w:ilvl w:val="0"/>
          <w:numId w:val="0"/>
        </w:numPr>
        <w:ind w:firstLine="420"/>
        <w:spacing w:line="360" w:lineRule="auto"/>
        <w:rPr>
          <w:rFonts w:hint="eastAsia" w:ascii="宋体" w:hAnsi="宋体"/>
          <w:i/>
          <w:iCs/>
          <w:u w:val="single"/>
        </w:rPr>
      </w:pPr>
      <w:r>
        <w:rPr>
          <w:rFonts w:hint="eastAsia" w:ascii="宋体" w:hAnsi="宋体"/>
          <w:i/>
          <w:iCs/>
          <w:u w:val="single"/>
          <w:lang w:val="en-US" w:eastAsia="zh-CN"/>
        </w:rPr>
        <w:t xml:space="preserve">四、</w:t>
      </w:r>
      <w:r>
        <w:rPr>
          <w:rFonts w:hint="eastAsia" w:ascii="宋体" w:hAnsi="宋体"/>
          <w:i/>
          <w:iCs/>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i/>
          <w:iCs/>
        </w:rPr>
      </w:pPr>
      <w:r>
        <w:rPr>
          <w:rFonts w:hint="eastAsia" w:ascii="宋体" w:hAnsi="宋体" w:cs="宋体"/>
          <w:i/>
          <w:iCs/>
          <w:szCs w:val="21"/>
          <w:u w:val="single"/>
          <w:lang w:val="en-US" w:eastAsia="zh-CN"/>
        </w:rPr>
        <w:t xml:space="preserve">五、</w:t>
      </w:r>
      <w:r>
        <w:rPr>
          <w:rFonts w:hint="eastAsia" w:ascii="宋体" w:hAnsi="宋体" w:cs="宋体"/>
          <w:i/>
          <w:iCs/>
          <w:szCs w:val="21"/>
          <w:u w:val="single"/>
        </w:rPr>
        <w:t xml:space="preserve">相对应的纳税申报表或经会计师事务所审计的</w:t>
      </w:r>
      <w:r>
        <w:rPr>
          <w:rFonts w:hint="eastAsia" w:ascii="宋体" w:hAnsi="宋体"/>
          <w:i/>
          <w:iCs/>
          <w:u w:val="single"/>
        </w:rPr>
        <w:t xml:space="preserve">202</w:t>
      </w:r>
      <w:r>
        <w:rPr>
          <w:rFonts w:hint="eastAsia" w:ascii="宋体" w:hAnsi="宋体"/>
          <w:i/>
          <w:iCs/>
          <w:u w:val="single"/>
          <w:lang w:val="en-US" w:eastAsia="zh-CN"/>
        </w:rPr>
        <w:t xml:space="preserve">4</w:t>
      </w:r>
      <w:r>
        <w:rPr>
          <w:rFonts w:hint="eastAsia" w:ascii="宋体" w:hAnsi="宋体"/>
          <w:i/>
          <w:iCs/>
          <w:u w:val="single"/>
        </w:rPr>
        <w:t xml:space="preserve">年度或者202</w:t>
      </w:r>
      <w:r>
        <w:rPr>
          <w:rFonts w:hint="eastAsia" w:ascii="宋体" w:hAnsi="宋体"/>
          <w:i/>
          <w:iCs/>
          <w:u w:val="single"/>
          <w:lang w:val="en-US" w:eastAsia="zh-CN"/>
        </w:rPr>
        <w:t xml:space="preserve">5</w:t>
      </w:r>
      <w:r>
        <w:rPr>
          <w:rFonts w:hint="eastAsia" w:ascii="宋体" w:hAnsi="宋体"/>
          <w:i/>
          <w:iCs/>
          <w:u w:val="single"/>
        </w:rPr>
        <w:t xml:space="preserve">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六、</w:t>
      </w:r>
      <w:r>
        <w:rPr>
          <w:rFonts w:hint="eastAsia" w:ascii="宋体" w:hAnsi="宋体"/>
          <w:i/>
          <w:iCs/>
          <w:u w:val="single"/>
        </w:rPr>
        <w:t xml:space="preserve">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七、</w:t>
      </w:r>
      <w:r>
        <w:rPr>
          <w:rFonts w:hint="eastAsia" w:ascii="宋体" w:hAnsi="宋体"/>
          <w:i/>
          <w:iCs/>
          <w:u w:val="single"/>
        </w:rPr>
        <w:t xml:space="preserve">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lang w:val="en-US" w:eastAsia="zh-CN"/>
        </w:rPr>
        <w:t xml:space="preserve">八</w:t>
      </w:r>
      <w:r>
        <w:rPr>
          <w:rFonts w:hint="eastAsia" w:ascii="宋体" w:hAnsi="宋体"/>
          <w:i/>
          <w:iCs/>
          <w:u w:val="single"/>
          <w:lang w:eastAsia="zh-CN"/>
        </w:rPr>
        <w:t xml:space="preserve">、</w:t>
      </w:r>
      <w:r>
        <w:rPr>
          <w:rFonts w:hint="eastAsia" w:ascii="宋体" w:hAnsi="宋体"/>
          <w:i/>
          <w:iCs/>
          <w:u w:val="single"/>
        </w:rPr>
        <w:t xml:space="preserve">供应商信用承诺书。</w:t>
      </w:r>
      <w:r/>
    </w:p>
    <w:p>
      <w:pPr>
        <w:ind w:firstLine="420"/>
        <w:spacing w:line="520" w:lineRule="exact"/>
        <w:rPr>
          <w:rFonts w:hint="eastAsia" w:ascii="宋体" w:hAnsi="宋体"/>
          <w:iCs/>
          <w:szCs w:val="21"/>
        </w:rPr>
      </w:pPr>
      <w:r>
        <w:rPr>
          <w:rFonts w:hint="eastAsia" w:ascii="宋体" w:hAnsi="宋体"/>
          <w:iCs/>
          <w:szCs w:val="21"/>
        </w:rPr>
        <w:t xml:space="preserve">九、特定资格要求的证明文件：无</w:t>
      </w:r>
      <w:r/>
    </w:p>
    <w:p>
      <w:pPr>
        <w:ind w:firstLine="420"/>
        <w:spacing w:line="520" w:lineRule="exact"/>
        <w:rPr>
          <w:rFonts w:hint="eastAsia" w:ascii="宋体" w:hAnsi="宋体"/>
          <w:i/>
          <w:iCs/>
          <w:szCs w:val="21"/>
          <w:u w:val="single"/>
        </w:rPr>
      </w:pPr>
      <w:r>
        <w:rPr>
          <w:rFonts w:hint="eastAsia" w:ascii="宋体" w:hAnsi="宋体"/>
          <w:i/>
          <w:iCs/>
          <w:szCs w:val="21"/>
          <w:u w:val="single"/>
        </w:rPr>
        <w:t xml:space="preserve">十、中小企业声明函</w:t>
      </w:r>
      <w:r/>
    </w:p>
    <w:p>
      <w:pPr>
        <w:ind w:firstLine="420"/>
        <w:spacing w:line="520" w:lineRule="exact"/>
        <w:rPr>
          <w:rFonts w:hint="eastAsia" w:ascii="宋体" w:hAnsi="宋体"/>
          <w:szCs w:val="21"/>
        </w:rPr>
      </w:pPr>
      <w:r>
        <w:rPr>
          <w:rFonts w:hint="eastAsia" w:ascii="宋体" w:hAnsi="宋体"/>
          <w:szCs w:val="21"/>
        </w:rPr>
        <w:t xml:space="preserve">十一、残疾人福利性单位声明函</w:t>
      </w:r>
      <w:r/>
    </w:p>
    <w:p>
      <w:pPr>
        <w:ind w:firstLine="420"/>
        <w:spacing w:line="520" w:lineRule="exact"/>
        <w:rPr>
          <w:rFonts w:hint="eastAsia" w:ascii="宋体" w:hAnsi="宋体"/>
          <w:szCs w:val="21"/>
        </w:rPr>
      </w:pPr>
      <w:r>
        <w:rPr>
          <w:rFonts w:hint="eastAsia" w:ascii="宋体" w:hAnsi="宋体"/>
          <w:szCs w:val="21"/>
        </w:rPr>
        <w:t xml:space="preserve">十二、联合体协议</w:t>
      </w:r>
      <w:r/>
    </w:p>
    <w:p>
      <w:pPr>
        <w:ind w:firstLine="420"/>
        <w:spacing w:line="520" w:lineRule="exact"/>
        <w:rPr>
          <w:rFonts w:hint="eastAsia" w:ascii="宋体" w:hAnsi="宋体"/>
          <w:szCs w:val="21"/>
        </w:rPr>
      </w:pPr>
      <w:r>
        <w:rPr>
          <w:rFonts w:hint="eastAsia" w:ascii="宋体" w:hAnsi="宋体"/>
          <w:i/>
          <w:szCs w:val="21"/>
          <w:u w:val="single"/>
        </w:rPr>
        <w:t xml:space="preserve">十三、开标一览表</w:t>
      </w:r>
      <w:r/>
    </w:p>
    <w:p>
      <w:pPr>
        <w:ind w:firstLine="420"/>
        <w:spacing w:line="520" w:lineRule="exact"/>
        <w:rPr>
          <w:rFonts w:hint="eastAsia" w:ascii="宋体" w:hAnsi="宋体"/>
          <w:szCs w:val="21"/>
        </w:rPr>
      </w:pPr>
      <w:r>
        <w:rPr>
          <w:rFonts w:hint="eastAsia" w:ascii="宋体" w:hAnsi="宋体"/>
          <w:szCs w:val="21"/>
        </w:rPr>
        <w:t xml:space="preserve">十四、投标分项报价表</w:t>
      </w:r>
      <w:r/>
    </w:p>
    <w:p>
      <w:pPr>
        <w:ind w:firstLine="420"/>
        <w:spacing w:line="520" w:lineRule="exact"/>
        <w:rPr>
          <w:rFonts w:hint="eastAsia" w:ascii="宋体" w:hAnsi="宋体"/>
          <w:szCs w:val="21"/>
        </w:rPr>
      </w:pPr>
      <w:r>
        <w:rPr>
          <w:rFonts w:hint="eastAsia" w:ascii="宋体" w:hAnsi="宋体"/>
          <w:szCs w:val="21"/>
        </w:rPr>
        <w:t xml:space="preserve">十五、技术要求响应及偏离表</w:t>
      </w:r>
      <w:r/>
    </w:p>
    <w:p>
      <w:pPr>
        <w:ind w:firstLine="420"/>
        <w:spacing w:line="520" w:lineRule="exact"/>
        <w:rPr>
          <w:rFonts w:hint="eastAsia" w:ascii="宋体" w:hAnsi="宋体"/>
          <w:szCs w:val="21"/>
        </w:rPr>
      </w:pPr>
      <w:r>
        <w:rPr>
          <w:rFonts w:hint="eastAsia" w:ascii="宋体" w:hAnsi="宋体"/>
          <w:szCs w:val="21"/>
        </w:rPr>
        <w:t xml:space="preserve">十六、商务要求响应及偏离表</w:t>
      </w:r>
      <w:r/>
    </w:p>
    <w:p>
      <w:pPr>
        <w:ind w:firstLine="420"/>
        <w:spacing w:line="520" w:lineRule="exact"/>
        <w:rPr>
          <w:rFonts w:hint="eastAsia" w:ascii="宋体" w:hAnsi="宋体"/>
          <w:iCs/>
          <w:szCs w:val="21"/>
        </w:rPr>
      </w:pPr>
      <w:r>
        <w:rPr>
          <w:rFonts w:hint="eastAsia" w:ascii="宋体" w:hAnsi="宋体"/>
          <w:iCs/>
          <w:szCs w:val="21"/>
        </w:rPr>
        <w:t xml:space="preserve">十七、拟投入人员一览表</w:t>
      </w:r>
      <w:r/>
    </w:p>
    <w:p>
      <w:pPr>
        <w:ind w:firstLine="420"/>
        <w:spacing w:line="520" w:lineRule="exact"/>
        <w:rPr>
          <w:rFonts w:hint="eastAsia" w:ascii="宋体" w:hAnsi="宋体"/>
          <w:b/>
          <w:sz w:val="32"/>
          <w:szCs w:val="32"/>
        </w:rPr>
      </w:pPr>
      <w:r>
        <w:rPr>
          <w:rFonts w:hint="eastAsia" w:ascii="宋体" w:hAnsi="宋体"/>
          <w:iCs/>
          <w:szCs w:val="21"/>
        </w:rPr>
        <w:t xml:space="preserve">十八、主要标的信息（中标后将公示）</w:t>
      </w:r>
      <w:r/>
    </w:p>
    <w:p>
      <w:pPr>
        <w:jc w:val="center"/>
        <w:rPr>
          <w:rFonts w:hint="eastAsia" w:ascii="宋体" w:hAnsi="宋体"/>
          <w:sz w:val="32"/>
          <w:szCs w:val="32"/>
        </w:rPr>
      </w:pPr>
      <w:r>
        <w:rPr>
          <w:rFonts w:hint="eastAsia" w:ascii="宋体" w:hAnsi="宋体"/>
          <w:sz w:val="32"/>
          <w:szCs w:val="32"/>
        </w:rPr>
        <w:br w:type="page" w:clear="all"/>
      </w:r>
      <w:r/>
    </w:p>
    <w:p>
      <w:pPr>
        <w:numPr>
          <w:ilvl w:val="0"/>
          <w:numId w:val="0"/>
        </w:numPr>
        <w:ind w:firstLine="482"/>
        <w:jc w:val="center"/>
        <w:keepLines w:val="0"/>
        <w:keepNext w:val="0"/>
        <w:pageBreakBefore w:val="0"/>
        <w:spacing w:line="360" w:lineRule="auto"/>
        <w:widowControl w:val="off"/>
        <w:rPr>
          <w:rFonts w:hint="eastAsia" w:ascii="宋体" w:hAnsi="宋体"/>
          <w:b/>
          <w:bCs/>
          <w:i/>
          <w:iCs/>
          <w:sz w:val="24"/>
          <w:szCs w:val="28"/>
          <w:u w:val="single"/>
        </w:rPr>
      </w:pPr>
      <w:r>
        <w:rPr>
          <w:rFonts w:hint="eastAsia" w:ascii="宋体" w:hAnsi="宋体"/>
          <w:b/>
          <w:bCs/>
          <w:i/>
          <w:iCs/>
          <w:sz w:val="24"/>
          <w:szCs w:val="28"/>
          <w:u w:val="single"/>
          <w:lang w:val="en-US" w:eastAsia="zh-CN"/>
        </w:rPr>
        <w:t xml:space="preserve">一、</w:t>
      </w:r>
      <w:r>
        <w:rPr>
          <w:rFonts w:hint="eastAsia" w:ascii="宋体" w:hAnsi="宋体"/>
          <w:b/>
          <w:bCs/>
          <w:i/>
          <w:iCs/>
          <w:sz w:val="24"/>
          <w:szCs w:val="28"/>
          <w:u w:val="single"/>
        </w:rPr>
        <w:t xml:space="preserve">投标函</w:t>
      </w:r>
      <w:r/>
    </w:p>
    <w:p>
      <w:pPr>
        <w:jc w:val="center"/>
        <w:rPr>
          <w:rFonts w:hint="eastAsia" w:ascii="宋体" w:hAnsi="宋体"/>
          <w:b/>
          <w:bCs/>
          <w:i/>
          <w:szCs w:val="21"/>
          <w:u w:val="single"/>
        </w:rPr>
      </w:pPr>
      <w:r/>
      <w:bookmarkStart w:id="176" w:name="_Toc148109604"/>
      <w:r/>
      <w:bookmarkStart w:id="177" w:name="_Toc148109662"/>
      <w:r>
        <w:rPr>
          <w:rFonts w:hint="eastAsia" w:ascii="宋体" w:hAnsi="宋体"/>
          <w:b/>
          <w:bCs/>
          <w:i w:val="0"/>
          <w:iCs/>
          <w:szCs w:val="21"/>
          <w:u w:val="none"/>
        </w:rPr>
        <w:t xml:space="preserve">投标函</w:t>
      </w:r>
      <w:bookmarkEnd w:id="176"/>
      <w:r/>
      <w:bookmarkEnd w:id="177"/>
      <w:r/>
      <w:r/>
    </w:p>
    <w:p>
      <w:pPr>
        <w:pStyle w:val="884"/>
        <w:ind w:firstLine="0"/>
        <w:spacing w:before="0" w:after="0" w:line="420" w:lineRule="exact"/>
        <w:rPr>
          <w:rFonts w:hint="eastAsia" w:ascii="宋体" w:hAnsi="宋体" w:eastAsia="宋体"/>
          <w:sz w:val="21"/>
          <w:szCs w:val="21"/>
          <w:lang w:eastAsia="zh-CN"/>
        </w:rPr>
      </w:pPr>
      <w:r>
        <w:rPr>
          <w:rFonts w:hint="eastAsia" w:ascii="宋体" w:hAnsi="宋体"/>
          <w:sz w:val="21"/>
          <w:szCs w:val="21"/>
        </w:rPr>
        <w:t xml:space="preserve">致：</w:t>
      </w:r>
      <w:r>
        <w:rPr>
          <w:rFonts w:hint="eastAsia" w:ascii="宋体" w:hAnsi="宋体"/>
          <w:sz w:val="21"/>
          <w:szCs w:val="21"/>
          <w:lang w:eastAsia="zh-CN"/>
        </w:rPr>
        <w:t xml:space="preserve">江苏经天纬地建设项目管理有限公司</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根据贵方的________号招标文件，正式授权下述签字人______(姓名)代表我方______________（投标人的名称），全权处理本次项目投标的有关事宜。</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据此函，__________签字人兹宣布同意如下：</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1.按招标文件规定的各项要求，向买方提供所需货物（包含与货物相关的服务）。</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邮          编：</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884"/>
        <w:ind w:firstLine="420"/>
        <w:spacing w:before="0" w:after="0" w:line="440" w:lineRule="exact"/>
        <w:rPr>
          <w:rFonts w:hint="eastAsia" w:ascii="宋体" w:hAnsi="宋体"/>
          <w:sz w:val="21"/>
          <w:szCs w:val="21"/>
        </w:rPr>
      </w:pPr>
      <w:r>
        <w:rPr>
          <w:rFonts w:hint="eastAsia" w:ascii="宋体" w:hAnsi="宋体"/>
          <w:sz w:val="21"/>
          <w:szCs w:val="21"/>
        </w:rPr>
        <w:t xml:space="preserve">账          号： </w:t>
      </w:r>
      <w:r/>
    </w:p>
    <w:p>
      <w:pPr>
        <w:pStyle w:val="886"/>
        <w:ind w:firstLine="420"/>
        <w:spacing w:line="440" w:lineRule="exact"/>
        <w:rPr>
          <w:rFonts w:hint="eastAsia" w:ascii="宋体" w:hAnsi="宋体"/>
          <w:sz w:val="21"/>
          <w:szCs w:val="21"/>
        </w:rPr>
      </w:pPr>
      <w:r>
        <w:rPr>
          <w:rFonts w:hint="eastAsia" w:ascii="宋体" w:hAnsi="宋体"/>
          <w:sz w:val="21"/>
          <w:szCs w:val="21"/>
        </w:rPr>
        <w:t xml:space="preserve">日           期：________年____月____日</w:t>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86"/>
        <w:ind w:firstLine="420"/>
        <w:spacing w:line="440" w:lineRule="exact"/>
        <w:rPr>
          <w:rFonts w:hint="eastAsia" w:ascii="宋体" w:hAnsi="宋体"/>
          <w:sz w:val="21"/>
          <w:szCs w:val="21"/>
        </w:rPr>
      </w:pPr>
      <w:r>
        <w:rPr>
          <w:rFonts w:hint="eastAsia" w:ascii="宋体" w:hAnsi="宋体"/>
          <w:sz w:val="21"/>
          <w:szCs w:val="21"/>
        </w:rPr>
      </w:r>
      <w:r/>
    </w:p>
    <w:p>
      <w:pPr>
        <w:pStyle w:val="871"/>
        <w:numPr>
          <w:ilvl w:val="0"/>
          <w:numId w:val="0"/>
        </w:numPr>
        <w:ind w:right="1440"/>
        <w:jc w:val="center"/>
        <w:rPr>
          <w:rFonts w:hint="eastAsia"/>
        </w:rPr>
      </w:pPr>
      <w:r>
        <w:rPr>
          <w:rFonts w:hint="eastAsia"/>
        </w:rPr>
      </w:r>
      <w:r/>
    </w:p>
    <w:p>
      <w:pPr>
        <w:numPr>
          <w:ilvl w:val="0"/>
          <w:numId w:val="0"/>
        </w:numPr>
        <w:ind w:firstLine="482"/>
        <w:jc w:val="center"/>
        <w:keepLines w:val="0"/>
        <w:keepNext w:val="0"/>
        <w:pageBreakBefore w:val="0"/>
        <w:spacing w:line="360" w:lineRule="auto"/>
        <w:widowControl w:val="off"/>
        <w:rPr>
          <w:rFonts w:hint="eastAsia" w:ascii="宋体" w:hAnsi="宋体"/>
          <w:b/>
          <w:bCs/>
          <w:i/>
          <w:iCs/>
          <w:sz w:val="24"/>
          <w:szCs w:val="28"/>
          <w:u w:val="single"/>
          <w:lang w:val="en-US" w:eastAsia="zh-CN"/>
        </w:rPr>
      </w:pPr>
      <w:r>
        <w:rPr>
          <w:rFonts w:hint="eastAsia" w:ascii="宋体" w:hAnsi="宋体"/>
          <w:b/>
          <w:bCs/>
          <w:i/>
          <w:iCs/>
          <w:sz w:val="24"/>
          <w:szCs w:val="28"/>
          <w:u w:val="single"/>
          <w:lang w:val="en-US" w:eastAsia="zh-CN"/>
        </w:rPr>
        <w:t xml:space="preserve">二、法人或者其他组织的营业执照等证明文件，自然人的身份证明</w:t>
      </w:r>
      <w:r/>
    </w:p>
    <w:p>
      <w:pPr>
        <w:ind w:firstLine="420"/>
        <w:jc w:val="center"/>
        <w:spacing w:line="360" w:lineRule="auto"/>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pStyle w:val="871"/>
        <w:rPr>
          <w:rFonts w:hint="eastAsia" w:ascii="宋体" w:hAnsi="宋体"/>
          <w:i/>
          <w:iCs/>
          <w:u w:val="single"/>
          <w:lang w:eastAsia="zh-CN"/>
        </w:rPr>
      </w:pPr>
      <w:r>
        <w:rPr>
          <w:rFonts w:hint="eastAsia" w:ascii="宋体" w:hAnsi="宋体"/>
          <w:i/>
          <w:iCs/>
          <w:u w:val="single"/>
          <w:lang w:eastAsia="zh-CN"/>
        </w:rPr>
      </w:r>
      <w:r/>
    </w:p>
    <w:p>
      <w:pPr>
        <w:numPr>
          <w:ilvl w:val="0"/>
          <w:numId w:val="0"/>
        </w:numPr>
        <w:ind w:firstLine="482"/>
        <w:jc w:val="center"/>
        <w:keepLines w:val="0"/>
        <w:keepNext w:val="0"/>
        <w:pageBreakBefore w:val="0"/>
        <w:spacing w:line="360" w:lineRule="auto"/>
        <w:widowControl w:val="off"/>
        <w:rPr>
          <w:rFonts w:hint="eastAsia" w:ascii="宋体" w:hAnsi="宋体"/>
          <w:b/>
          <w:bCs/>
          <w:i/>
          <w:iCs/>
          <w:sz w:val="24"/>
          <w:szCs w:val="28"/>
          <w:u w:val="single"/>
          <w:lang w:val="en-US" w:eastAsia="zh-CN"/>
        </w:rPr>
      </w:pPr>
      <w:r>
        <w:rPr>
          <w:rFonts w:hint="eastAsia" w:ascii="宋体" w:hAnsi="宋体"/>
          <w:b/>
          <w:bCs/>
          <w:i/>
          <w:iCs/>
          <w:sz w:val="24"/>
          <w:szCs w:val="28"/>
          <w:u w:val="single"/>
          <w:lang w:val="en-US" w:eastAsia="zh-CN"/>
        </w:rPr>
        <w:t xml:space="preserve">三、法人授权书</w:t>
      </w:r>
      <w:r/>
    </w:p>
    <w:p>
      <w:pPr>
        <w:jc w:val="center"/>
        <w:rPr>
          <w:rFonts w:hint="eastAsia" w:ascii="宋体" w:hAnsi="宋体"/>
          <w:b/>
          <w:bCs/>
          <w:i w:val="0"/>
          <w:iCs/>
          <w:szCs w:val="21"/>
          <w:u w:val="none"/>
        </w:rPr>
      </w:pPr>
      <w:r>
        <w:rPr>
          <w:rFonts w:hint="eastAsia" w:ascii="宋体" w:hAnsi="宋体"/>
          <w:b/>
          <w:bCs/>
          <w:i w:val="0"/>
          <w:iCs/>
          <w:szCs w:val="21"/>
          <w:u w:val="none"/>
        </w:rPr>
        <w:t xml:space="preserve">法人授权书</w:t>
      </w:r>
      <w:r/>
    </w:p>
    <w:p>
      <w:pPr>
        <w:pStyle w:val="886"/>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886"/>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886"/>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886"/>
        <w:ind w:firstLine="0"/>
        <w:spacing w:line="360" w:lineRule="auto"/>
        <w:rPr>
          <w:rFonts w:hint="eastAsia" w:ascii="宋体" w:hAnsi="宋体"/>
          <w:sz w:val="21"/>
          <w:szCs w:val="21"/>
          <w:u w:val="single"/>
        </w:rPr>
      </w:pPr>
      <w:r>
        <w:rPr>
          <w:rFonts w:hint="eastAsia" w:ascii="宋体" w:hAnsi="宋体"/>
          <w:sz w:val="21"/>
          <w:szCs w:val="21"/>
        </w:rPr>
        <w:t xml:space="preserve">          被授权人联系电话：（手机）</w:t>
      </w:r>
      <w:r>
        <w:rPr>
          <w:rFonts w:hint="eastAsia" w:ascii="宋体" w:hAnsi="宋体"/>
          <w:sz w:val="21"/>
          <w:szCs w:val="21"/>
          <w:u w:val="single"/>
        </w:rPr>
        <w:t xml:space="preserve">                          </w:t>
      </w:r>
      <w:r/>
    </w:p>
    <w:p>
      <w:pPr>
        <w:pStyle w:val="886"/>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886"/>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886"/>
        <w:ind w:firstLine="420"/>
        <w:spacing w:line="360" w:lineRule="auto"/>
        <w:rPr>
          <w:rFonts w:hint="eastAsia" w:ascii="宋体" w:hAnsi="宋体"/>
          <w:sz w:val="21"/>
          <w:szCs w:val="21"/>
        </w:rPr>
      </w:pPr>
      <w:r>
        <w:rPr>
          <w:rFonts w:hint="eastAsia" w:ascii="宋体" w:hAnsi="宋体"/>
          <w:sz w:val="21"/>
          <w:szCs w:val="21"/>
        </w:rPr>
        <w:t xml:space="preserve">      日期：</w:t>
      </w:r>
      <w:bookmarkStart w:id="178" w:name="_Hlt26955070"/>
      <w:r/>
      <w:bookmarkEnd w:id="178"/>
      <w:r/>
      <w:bookmarkStart w:id="179" w:name="_Hlt26671380"/>
      <w:r/>
      <w:bookmarkEnd w:id="179"/>
      <w:r/>
      <w:bookmarkStart w:id="180" w:name="_格式3__银行出具的资信证明"/>
      <w:r/>
      <w:bookmarkEnd w:id="180"/>
      <w:r>
        <w:rPr>
          <w:rFonts w:hint="eastAsia" w:ascii="宋体" w:hAnsi="宋体"/>
          <w:sz w:val="21"/>
          <w:szCs w:val="21"/>
          <w:u w:val="single"/>
        </w:rPr>
        <w:t xml:space="preserve">                                         </w:t>
      </w:r>
      <w:r/>
    </w:p>
    <w:p>
      <w:pPr>
        <w:pStyle w:val="872"/>
        <w:spacing w:line="360" w:lineRule="auto"/>
        <w:rPr>
          <w:rFonts w:hint="eastAsia" w:ascii="宋体" w:hAnsi="宋体"/>
          <w:i/>
          <w:szCs w:val="21"/>
          <w:u w:val="single"/>
        </w:rPr>
      </w:pPr>
      <w:r>
        <w:rPr>
          <w:rFonts w:hint="eastAsia" w:ascii="宋体" w:hAnsi="宋体"/>
          <w:i/>
          <w:szCs w:val="21"/>
          <w:u w:val="single"/>
        </w:rPr>
      </w:r>
      <w:r/>
    </w:p>
    <w:p>
      <w:pPr>
        <w:pStyle w:val="872"/>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numPr>
          <w:ilvl w:val="0"/>
          <w:numId w:val="0"/>
        </w:numPr>
        <w:ind w:firstLine="420"/>
        <w:jc w:val="center"/>
        <w:spacing w:line="360" w:lineRule="auto"/>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numPr>
          <w:ilvl w:val="0"/>
          <w:numId w:val="0"/>
        </w:numPr>
        <w:ind w:firstLine="482"/>
        <w:jc w:val="center"/>
        <w:keepLines w:val="0"/>
        <w:keepNext w:val="0"/>
        <w:pageBreakBefore w:val="0"/>
        <w:spacing w:line="360" w:lineRule="auto"/>
        <w:widowControl w:val="off"/>
        <w:rPr>
          <w:rFonts w:hint="eastAsia" w:ascii="宋体" w:hAnsi="宋体"/>
          <w:b/>
          <w:bCs/>
          <w:i/>
          <w:iCs/>
          <w:sz w:val="24"/>
          <w:szCs w:val="28"/>
          <w:u w:val="single"/>
          <w:lang w:val="en-US" w:eastAsia="zh-CN"/>
        </w:rPr>
      </w:pPr>
      <w:r>
        <w:rPr>
          <w:rFonts w:hint="eastAsia" w:ascii="宋体" w:hAnsi="宋体"/>
          <w:b/>
          <w:bCs/>
          <w:i/>
          <w:iCs/>
          <w:sz w:val="24"/>
          <w:szCs w:val="28"/>
          <w:u w:val="single"/>
          <w:lang w:val="en-US" w:eastAsia="zh-CN"/>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rPr>
          <w:rFonts w:hint="eastAsia" w:ascii="宋体" w:hAnsi="宋体"/>
          <w:bCs/>
          <w:szCs w:val="21"/>
        </w:rPr>
      </w:pPr>
      <w:r>
        <w:rPr>
          <w:rFonts w:hint="eastAsia" w:ascii="宋体" w:hAnsi="宋体"/>
          <w:bCs/>
          <w:szCs w:val="21"/>
        </w:rPr>
        <w:t xml:space="preserve">提供提交投标文件截止时间前一年内至少一个月依法缴纳税收及缴纳社会保障资金的证明材料。投标人依法享受缓缴、免缴税收、社会保障资金的提供证明材料。</w:t>
      </w:r>
      <w:r/>
    </w:p>
    <w:p>
      <w:pPr>
        <w:ind w:firstLine="420"/>
        <w:jc w:val="center"/>
        <w:spacing w:line="360" w:lineRule="auto"/>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pStyle w:val="871"/>
        <w:rPr>
          <w:rFonts w:hint="eastAsia" w:ascii="宋体" w:hAnsi="宋体" w:cs="宋体"/>
          <w:i/>
          <w:iCs/>
          <w:szCs w:val="21"/>
          <w:u w:val="single"/>
          <w:lang w:val="en-US" w:eastAsia="zh-CN"/>
        </w:rPr>
      </w:pPr>
      <w:r>
        <w:rPr>
          <w:rFonts w:hint="eastAsia" w:ascii="宋体" w:hAnsi="宋体" w:cs="宋体"/>
          <w:i/>
          <w:iCs/>
          <w:szCs w:val="21"/>
          <w:u w:val="single"/>
          <w:lang w:val="en-US" w:eastAsia="zh-CN"/>
        </w:rPr>
      </w:r>
      <w:r/>
    </w:p>
    <w:p>
      <w:pPr>
        <w:numPr>
          <w:ilvl w:val="0"/>
          <w:numId w:val="0"/>
        </w:numPr>
        <w:ind w:firstLine="482"/>
        <w:jc w:val="center"/>
        <w:keepLines w:val="0"/>
        <w:keepNext w:val="0"/>
        <w:pageBreakBefore w:val="0"/>
        <w:spacing w:line="360" w:lineRule="auto"/>
        <w:widowControl w:val="off"/>
        <w:rPr>
          <w:rFonts w:hint="eastAsia" w:ascii="宋体" w:hAnsi="宋体"/>
          <w:b/>
          <w:bCs/>
          <w:i/>
          <w:iCs/>
          <w:sz w:val="24"/>
          <w:szCs w:val="28"/>
          <w:u w:val="single"/>
          <w:lang w:val="en-US" w:eastAsia="zh-CN"/>
        </w:rPr>
      </w:pPr>
      <w:r>
        <w:rPr>
          <w:rFonts w:hint="eastAsia" w:ascii="宋体" w:hAnsi="宋体"/>
          <w:b/>
          <w:bCs/>
          <w:i/>
          <w:iCs/>
          <w:sz w:val="24"/>
          <w:szCs w:val="28"/>
          <w:u w:val="single"/>
          <w:lang w:val="en-US" w:eastAsia="zh-CN"/>
        </w:rPr>
        <w:t xml:space="preserve">五、相对应的纳税申报表或经会计师事务所审计的2024年度或者2025年度的财务状况报告（成立不满一年不需提供）</w:t>
      </w:r>
      <w:r/>
    </w:p>
    <w:p>
      <w:pPr>
        <w:ind w:firstLine="420"/>
        <w:spacing w:line="440" w:lineRule="exact"/>
        <w:rPr>
          <w:rFonts w:hint="eastAsia" w:ascii="宋体" w:hAnsi="宋体"/>
          <w:bCs/>
          <w:i w:val="0"/>
          <w:iCs/>
          <w:szCs w:val="21"/>
        </w:rPr>
      </w:pPr>
      <w:r>
        <w:rPr>
          <w:rFonts w:hint="eastAsia" w:ascii="宋体" w:hAnsi="宋体"/>
          <w:bCs/>
          <w:i w:val="0"/>
          <w:iCs/>
          <w:szCs w:val="21"/>
        </w:rPr>
        <w:t xml:space="preserve">投标人成立不满一年不需提供</w:t>
      </w:r>
      <w:r/>
    </w:p>
    <w:p>
      <w:pPr>
        <w:ind w:firstLine="420"/>
        <w:jc w:val="center"/>
        <w:spacing w:line="360" w:lineRule="auto"/>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numPr>
          <w:ilvl w:val="0"/>
          <w:numId w:val="0"/>
        </w:numPr>
        <w:ind w:firstLine="482"/>
        <w:jc w:val="center"/>
        <w:keepLines w:val="0"/>
        <w:keepNext w:val="0"/>
        <w:pageBreakBefore w:val="0"/>
        <w:spacing w:line="360" w:lineRule="auto"/>
        <w:widowControl w:val="off"/>
        <w:rPr>
          <w:rFonts w:hint="eastAsia" w:ascii="宋体" w:hAnsi="宋体"/>
          <w:b/>
          <w:bCs/>
          <w:i/>
          <w:iCs/>
          <w:sz w:val="24"/>
          <w:szCs w:val="28"/>
          <w:u w:val="single"/>
          <w:lang w:val="en-US" w:eastAsia="zh-CN"/>
        </w:rPr>
      </w:pPr>
      <w:r>
        <w:rPr>
          <w:rFonts w:hint="eastAsia" w:ascii="宋体" w:hAnsi="宋体"/>
          <w:b/>
          <w:bCs/>
          <w:i/>
          <w:iCs/>
          <w:sz w:val="24"/>
          <w:szCs w:val="28"/>
          <w:u w:val="single"/>
          <w:lang w:val="en-US" w:eastAsia="zh-CN"/>
        </w:rPr>
        <w:t xml:space="preserve">六、具备履行合同所必需的设备和专业技术能力的书面声明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ind w:firstLine="420"/>
        <w:jc w:val="center"/>
        <w:spacing w:line="360" w:lineRule="auto"/>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pStyle w:val="871"/>
        <w:rPr>
          <w:rFonts w:hint="eastAsia" w:ascii="宋体" w:hAnsi="宋体"/>
          <w:i/>
          <w:iCs/>
          <w:u w:val="single"/>
          <w:lang w:val="en-US" w:eastAsia="zh-CN"/>
        </w:rPr>
      </w:pPr>
      <w:r>
        <w:rPr>
          <w:rFonts w:hint="eastAsia" w:ascii="宋体" w:hAnsi="宋体"/>
          <w:i/>
          <w:iCs/>
          <w:u w:val="single"/>
          <w:lang w:val="en-US" w:eastAsia="zh-CN"/>
        </w:rPr>
      </w:r>
      <w:r/>
    </w:p>
    <w:p>
      <w:pPr>
        <w:ind w:firstLine="420"/>
        <w:jc w:val="center"/>
        <w:spacing w:line="360" w:lineRule="auto"/>
        <w:rPr>
          <w:rFonts w:hint="eastAsia" w:ascii="宋体" w:hAnsi="宋体"/>
          <w:i/>
          <w:iCs/>
          <w:u w:val="single"/>
        </w:rPr>
      </w:pPr>
      <w:r>
        <w:rPr>
          <w:rFonts w:hint="eastAsia" w:ascii="宋体" w:hAnsi="宋体"/>
          <w:b/>
          <w:bCs/>
          <w:i/>
          <w:iCs/>
          <w:sz w:val="24"/>
          <w:szCs w:val="28"/>
          <w:u w:val="single"/>
          <w:lang w:val="en-US" w:eastAsia="zh-CN"/>
        </w:rPr>
        <w:t xml:space="preserve">七、参加政府采购活动前3年内在经营活动中没有重大违法记录的书面声明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ind w:firstLine="420"/>
        <w:jc w:val="center"/>
        <w:spacing w:line="360" w:lineRule="auto"/>
        <w:rPr>
          <w:rFonts w:hint="eastAsia" w:ascii="宋体" w:hAnsi="宋体"/>
          <w:i/>
          <w:iCs/>
          <w:u w:val="single"/>
          <w:lang w:val="en-US" w:eastAsia="zh-CN"/>
        </w:rPr>
      </w:pPr>
      <w:r>
        <w:rPr>
          <w:rFonts w:hint="eastAsia" w:ascii="宋体" w:hAnsi="宋体"/>
          <w:bCs/>
          <w:szCs w:val="21"/>
        </w:rPr>
        <w:t xml:space="preserve">日期：______年______月______日</w:t>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pStyle w:val="872"/>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b/>
          <w:bCs/>
          <w:i/>
          <w:iCs/>
          <w:sz w:val="24"/>
          <w:szCs w:val="28"/>
          <w:u w:val="single"/>
          <w:lang w:val="en-US" w:eastAsia="zh-CN"/>
        </w:rPr>
      </w:pPr>
      <w:r>
        <w:rPr>
          <w:rFonts w:hint="eastAsia" w:ascii="宋体" w:hAnsi="宋体"/>
          <w:b/>
          <w:bCs/>
          <w:i/>
          <w:iCs/>
          <w:sz w:val="24"/>
          <w:szCs w:val="28"/>
          <w:u w:val="single"/>
          <w:lang w:val="en-US" w:eastAsia="zh-CN"/>
        </w:rPr>
        <w:t xml:space="preserve">八、供应商信用承诺书</w:t>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承诺主体名称：</w:t>
      </w:r>
      <w:r/>
    </w:p>
    <w:p>
      <w:pPr>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统一社会信用代码：</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十、本承诺书自签订之日起生效。</w:t>
      </w:r>
      <w:r/>
    </w:p>
    <w:p>
      <w:pPr>
        <w:ind w:firstLine="420"/>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　　　　　　　　　　        承诺单位（签章）：           </w:t>
      </w:r>
      <w:r/>
    </w:p>
    <w:p>
      <w:pPr>
        <w:jc w:val="center"/>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　　　　　　　　　   　  法定代表人（负责人）：</w:t>
      </w:r>
      <w:r/>
    </w:p>
    <w:p>
      <w:pPr>
        <w:jc w:val="center"/>
        <w:keepLines w:val="0"/>
        <w:keepNext w:val="0"/>
        <w:pageBreakBefore w:val="0"/>
        <w:spacing w:line="480" w:lineRule="exact"/>
        <w:widowControl w:val="off"/>
        <w:rPr>
          <w:rFonts w:hint="eastAsia" w:ascii="宋体" w:hAnsi="宋体"/>
          <w:szCs w:val="21"/>
        </w:rPr>
      </w:pPr>
      <w:r>
        <w:rPr>
          <w:rFonts w:hint="eastAsia" w:ascii="宋体" w:hAnsi="宋体"/>
          <w:szCs w:val="21"/>
        </w:rPr>
        <w:t xml:space="preserve">　　　　　　　　　      　年    月    日</w:t>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jc w:val="center"/>
        <w:rPr>
          <w:rFonts w:hint="eastAsia" w:ascii="宋体" w:hAnsi="宋体"/>
          <w:b/>
          <w:bCs/>
          <w:iCs/>
          <w:szCs w:val="21"/>
        </w:rPr>
      </w:pPr>
      <w:r>
        <w:rPr>
          <w:rFonts w:hint="eastAsia" w:ascii="宋体" w:hAnsi="宋体"/>
          <w:b/>
          <w:bCs/>
          <w:iCs/>
          <w:szCs w:val="21"/>
        </w:rPr>
        <w:t xml:space="preserve">九、特定资格要求的证明文件</w:t>
      </w:r>
      <w:r/>
    </w:p>
    <w:p>
      <w:pPr>
        <w:ind w:firstLine="420"/>
        <w:spacing w:line="520" w:lineRule="exact"/>
        <w:rPr>
          <w:rFonts w:hint="eastAsia" w:ascii="宋体" w:hAnsi="宋体"/>
          <w:iCs/>
        </w:rPr>
      </w:pPr>
      <w:r>
        <w:rPr>
          <w:rFonts w:hint="eastAsia" w:ascii="宋体" w:hAnsi="宋体"/>
          <w:iCs/>
        </w:rPr>
        <w:t xml:space="preserve">无</w:t>
      </w:r>
      <w:r/>
    </w:p>
    <w:p>
      <w:pPr>
        <w:ind w:firstLine="420"/>
        <w:spacing w:line="520" w:lineRule="exact"/>
        <w:rPr>
          <w:rFonts w:hint="eastAsia" w:ascii="宋体" w:hAnsi="宋体"/>
          <w:iCs/>
          <w:szCs w:val="21"/>
        </w:rPr>
      </w:pPr>
      <w:r>
        <w:rPr>
          <w:rFonts w:hint="eastAsia" w:ascii="宋体" w:hAnsi="宋体"/>
          <w:iCs/>
          <w:szCs w:val="21"/>
        </w:rPr>
      </w:r>
      <w:r/>
    </w:p>
    <w:p>
      <w:pPr>
        <w:ind w:firstLine="420"/>
        <w:spacing w:line="440" w:lineRule="exact"/>
        <w:rPr>
          <w:rFonts w:hint="eastAsia" w:ascii="宋体" w:hAnsi="宋体"/>
          <w:iCs/>
          <w:szCs w:val="21"/>
        </w:rPr>
      </w:pPr>
      <w:r>
        <w:rPr>
          <w:rFonts w:hint="eastAsia" w:ascii="宋体" w:hAnsi="宋体"/>
          <w:iCs/>
          <w:szCs w:val="21"/>
        </w:rPr>
      </w:r>
      <w:r/>
    </w:p>
    <w:p>
      <w:pPr>
        <w:spacing w:line="460" w:lineRule="exact"/>
        <w:rPr>
          <w:rFonts w:hint="eastAsia" w:ascii="宋体" w:hAnsi="宋体"/>
          <w:bCs/>
          <w:szCs w:val="21"/>
        </w:rPr>
      </w:pPr>
      <w:r>
        <w:rPr>
          <w:rFonts w:hint="eastAsia" w:ascii="宋体" w:hAnsi="宋体"/>
          <w:bCs/>
          <w:szCs w:val="21"/>
        </w:rPr>
      </w:r>
      <w:r/>
    </w:p>
    <w:p>
      <w:pPr>
        <w:spacing w:line="460" w:lineRule="exact"/>
        <w:rPr>
          <w:rFonts w:hint="eastAsia" w:ascii="宋体" w:hAnsi="宋体"/>
          <w:bCs/>
          <w:szCs w:val="21"/>
        </w:rPr>
      </w:pPr>
      <w:r>
        <w:rPr>
          <w:rFonts w:hint="eastAsia" w:ascii="宋体" w:hAnsi="宋体"/>
          <w:bCs/>
          <w:szCs w:val="21"/>
        </w:rPr>
      </w:r>
      <w:r/>
    </w:p>
    <w:p>
      <w:pPr>
        <w:jc w:val="left"/>
        <w:widowControl/>
        <w:rPr>
          <w:b/>
          <w:bCs/>
        </w:rPr>
      </w:pPr>
      <w:r>
        <w:rPr>
          <w:b/>
          <w:bCs/>
        </w:rPr>
        <w:br w:type="page" w:clear="all"/>
      </w:r>
      <w:r/>
    </w:p>
    <w:p>
      <w:pPr>
        <w:jc w:val="center"/>
        <w:spacing w:after="312"/>
        <w:rPr>
          <w:b/>
          <w:bCs/>
          <w:i w:val="0"/>
          <w:iCs w:val="0"/>
          <w:u w:val="none"/>
        </w:rPr>
      </w:pPr>
      <w:r>
        <w:rPr>
          <w:rFonts w:hint="eastAsia"/>
          <w:b/>
          <w:bCs/>
          <w:i w:val="0"/>
          <w:iCs w:val="0"/>
          <w:u w:val="none"/>
        </w:rPr>
        <w:t xml:space="preserve">十、中小企业声明函（服务）</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lang w:eastAsia="zh-CN"/>
        </w:rPr>
        <w:t xml:space="preserve">江苏经天纬地建设项目管理有限公司</w:t>
      </w:r>
      <w:r>
        <w:rPr>
          <w:rFonts w:hint="eastAsia" w:ascii="宋体" w:hAnsi="宋体"/>
        </w:rPr>
        <w:t xml:space="preserve">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其他未列明 </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其他未列明 </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注：1、从业人员（不仅指在职职工）、营业收入、资产总额填报上一年度数据，无上一年度数据的新成立企业可不填报。</w:t>
      </w:r>
      <w:r/>
    </w:p>
    <w:p>
      <w:pPr>
        <w:ind w:firstLine="420"/>
        <w:spacing w:line="430" w:lineRule="exact"/>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rPr>
      </w:pPr>
      <w:r>
        <w:rPr>
          <w:rFonts w:ascii="宋体" w:hAnsi="宋体"/>
        </w:rPr>
        <w:t xml:space="preserve">5</w:t>
      </w:r>
      <w:r>
        <w:rPr>
          <w:rFonts w:hint="eastAsia" w:ascii="宋体" w:hAnsi="宋体"/>
        </w:rPr>
        <w:t xml:space="preserve">、中小企业不得属于大企业的分支机构，不得存在控股股东为大企业的情形，不得存在与大企业的负责人为同一人的情形。</w:t>
      </w:r>
      <w:r/>
    </w:p>
    <w:p>
      <w:pPr>
        <w:ind w:firstLine="420"/>
        <w:jc w:val="left"/>
        <w:spacing w:line="360" w:lineRule="auto"/>
        <w:rPr>
          <w:rStyle w:val="882"/>
          <w:rFonts w:hint="eastAsia" w:ascii="宋体" w:hAnsi="宋体" w:cs="仿宋"/>
          <w:szCs w:val="21"/>
        </w:rPr>
      </w:pPr>
      <w:r>
        <w:rPr>
          <w:rFonts w:ascii="宋体" w:hAnsi="宋体"/>
        </w:rPr>
        <w:t xml:space="preserve">6</w:t>
      </w:r>
      <w:r>
        <w:rPr>
          <w:rFonts w:hint="eastAsia" w:ascii="宋体" w:hAnsi="宋体"/>
        </w:rPr>
        <w:t xml:space="preserve">、供应商自行勾选或填写制造商的企业规模类型。</w:t>
      </w:r>
      <w:r/>
    </w:p>
    <w:p>
      <w:pPr>
        <w:jc w:val="left"/>
        <w:widowControl/>
        <w:rPr>
          <w:rStyle w:val="882"/>
          <w:rFonts w:hint="eastAsia" w:ascii="宋体" w:hAnsi="宋体" w:cs="仿宋"/>
          <w:szCs w:val="21"/>
        </w:rPr>
      </w:pPr>
      <w:r>
        <w:rPr>
          <w:rStyle w:val="882"/>
          <w:rFonts w:hint="eastAsia" w:ascii="宋体" w:hAnsi="宋体" w:cs="仿宋"/>
          <w:szCs w:val="21"/>
        </w:rPr>
        <w:br w:type="page" w:clear="all"/>
      </w:r>
      <w:r/>
    </w:p>
    <w:p>
      <w:pPr>
        <w:jc w:val="center"/>
        <w:rPr>
          <w:rStyle w:val="882"/>
          <w:rFonts w:hint="eastAsia" w:ascii="宋体" w:hAnsi="宋体" w:cs="仿宋"/>
          <w:b w:val="0"/>
          <w:bCs/>
          <w:szCs w:val="21"/>
        </w:rPr>
      </w:pPr>
      <w:r>
        <w:rPr>
          <w:rStyle w:val="882"/>
          <w:rFonts w:hint="eastAsia" w:ascii="宋体" w:hAnsi="宋体" w:cs="仿宋"/>
          <w:b w:val="0"/>
          <w:bCs/>
          <w:szCs w:val="21"/>
        </w:rPr>
        <w:t xml:space="preserve">中小微企业划型标准</w:t>
      </w:r>
      <w:r/>
    </w:p>
    <w:p>
      <w:pPr>
        <w:pStyle w:val="879"/>
        <w:spacing w:before="300" w:after="452" w:line="360" w:lineRule="auto"/>
        <w:widowControl/>
        <w:rPr>
          <w:rFonts w:hint="eastAsia" w:ascii="宋体" w:hAnsi="宋体"/>
          <w:bCs/>
          <w:sz w:val="21"/>
          <w:szCs w:val="21"/>
        </w:rPr>
      </w:pPr>
      <w:r>
        <w:rPr>
          <w:rStyle w:val="882"/>
          <w:rFonts w:hint="eastAsia" w:ascii="宋体" w:hAnsi="宋体" w:cs="仿宋"/>
          <w:b w:val="0"/>
          <w:bCs/>
          <w:sz w:val="21"/>
          <w:szCs w:val="21"/>
        </w:rPr>
        <w:t xml:space="preserve">中小微企业划型标准如下：</w:t>
      </w:r>
      <w:r/>
    </w:p>
    <w:tbl>
      <w:tblPr>
        <w:tblStyle w:val="870"/>
        <w:tblW w:w="9798" w:type="dxa"/>
        <w:tblCellSpacing w:w="15" w:type="dxa"/>
        <w:tblInd w:w="-4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Mar>
              <w:left w:w="105" w:type="dxa"/>
              <w:top w:w="0" w:type="dxa"/>
              <w:right w:w="105" w:type="dxa"/>
              <w:bottom w:w="0" w:type="dxa"/>
            </w:tcMar>
            <w:tcW w:w="1515" w:type="dxa"/>
            <w:vAlign w:val="center"/>
            <w:textDirection w:val="lrTb"/>
            <w:noWrap w:val="false"/>
          </w:tcPr>
          <w:p>
            <w:pPr>
              <w:pStyle w:val="879"/>
              <w:jc w:val="center"/>
              <w:spacing w:after="150" w:line="360" w:lineRule="auto"/>
              <w:rPr>
                <w:rFonts w:hint="eastAsia" w:ascii="宋体" w:hAnsi="宋体"/>
                <w:bCs/>
                <w:sz w:val="21"/>
                <w:szCs w:val="21"/>
              </w:rPr>
            </w:pPr>
            <w:r>
              <w:rPr>
                <w:rStyle w:val="882"/>
                <w:rFonts w:hint="eastAsia" w:ascii="宋体" w:hAnsi="宋体" w:cs="仿宋"/>
                <w:b w:val="0"/>
                <w:bCs/>
                <w:sz w:val="21"/>
                <w:szCs w:val="21"/>
              </w:rPr>
              <w:t xml:space="preserve">行业名称</w:t>
            </w:r>
            <w:r/>
          </w:p>
        </w:tc>
        <w:tc>
          <w:tcPr>
            <w:tcMar>
              <w:left w:w="105" w:type="dxa"/>
              <w:top w:w="0" w:type="dxa"/>
              <w:right w:w="105" w:type="dxa"/>
              <w:bottom w:w="0" w:type="dxa"/>
            </w:tcMar>
            <w:tcW w:w="1671" w:type="dxa"/>
            <w:vAlign w:val="center"/>
            <w:textDirection w:val="lrTb"/>
            <w:noWrap w:val="false"/>
          </w:tcPr>
          <w:p>
            <w:pPr>
              <w:pStyle w:val="879"/>
              <w:jc w:val="center"/>
              <w:spacing w:after="150" w:line="360" w:lineRule="auto"/>
              <w:rPr>
                <w:rFonts w:hint="eastAsia" w:ascii="宋体" w:hAnsi="宋体"/>
                <w:bCs/>
                <w:sz w:val="21"/>
                <w:szCs w:val="21"/>
              </w:rPr>
            </w:pPr>
            <w:r>
              <w:rPr>
                <w:rStyle w:val="882"/>
                <w:rFonts w:hint="eastAsia" w:ascii="宋体" w:hAnsi="宋体" w:cs="仿宋"/>
                <w:b w:val="0"/>
                <w:bCs/>
                <w:sz w:val="21"/>
                <w:szCs w:val="21"/>
              </w:rPr>
              <w:t xml:space="preserve">指标名称</w:t>
            </w:r>
            <w:r/>
          </w:p>
        </w:tc>
        <w:tc>
          <w:tcPr>
            <w:tcMar>
              <w:left w:w="105" w:type="dxa"/>
              <w:top w:w="0" w:type="dxa"/>
              <w:right w:w="105" w:type="dxa"/>
              <w:bottom w:w="0" w:type="dxa"/>
            </w:tcMar>
            <w:tcW w:w="1388" w:type="dxa"/>
            <w:vAlign w:val="center"/>
            <w:textDirection w:val="lrTb"/>
            <w:noWrap w:val="false"/>
          </w:tcPr>
          <w:p>
            <w:pPr>
              <w:pStyle w:val="879"/>
              <w:spacing w:after="150" w:line="360" w:lineRule="auto"/>
              <w:rPr>
                <w:rFonts w:hint="eastAsia" w:ascii="宋体" w:hAnsi="宋体"/>
                <w:bCs/>
                <w:sz w:val="21"/>
                <w:szCs w:val="21"/>
              </w:rPr>
            </w:pPr>
            <w:r>
              <w:rPr>
                <w:rStyle w:val="882"/>
                <w:rFonts w:hint="eastAsia" w:ascii="宋体" w:hAnsi="宋体" w:cs="仿宋"/>
                <w:b w:val="0"/>
                <w:bCs/>
                <w:sz w:val="21"/>
                <w:szCs w:val="21"/>
              </w:rPr>
              <w:t xml:space="preserve">计量单位</w:t>
            </w:r>
            <w:r/>
          </w:p>
        </w:tc>
        <w:tc>
          <w:tcPr>
            <w:tcMar>
              <w:left w:w="105" w:type="dxa"/>
              <w:top w:w="0" w:type="dxa"/>
              <w:right w:w="105" w:type="dxa"/>
              <w:bottom w:w="0" w:type="dxa"/>
            </w:tcMar>
            <w:tcW w:w="1813" w:type="dxa"/>
            <w:vAlign w:val="center"/>
            <w:textDirection w:val="lrTb"/>
            <w:noWrap w:val="false"/>
          </w:tcPr>
          <w:p>
            <w:pPr>
              <w:pStyle w:val="879"/>
              <w:jc w:val="center"/>
              <w:spacing w:after="150" w:line="360" w:lineRule="auto"/>
              <w:rPr>
                <w:rFonts w:hint="eastAsia" w:ascii="宋体" w:hAnsi="宋体"/>
                <w:bCs/>
                <w:sz w:val="21"/>
                <w:szCs w:val="21"/>
              </w:rPr>
            </w:pPr>
            <w:r>
              <w:rPr>
                <w:rStyle w:val="882"/>
                <w:rFonts w:hint="eastAsia" w:ascii="宋体" w:hAnsi="宋体" w:cs="仿宋"/>
                <w:b w:val="0"/>
                <w:bCs/>
                <w:sz w:val="21"/>
                <w:szCs w:val="21"/>
              </w:rPr>
              <w:t xml:space="preserve">中型</w:t>
            </w:r>
            <w:r/>
          </w:p>
        </w:tc>
        <w:tc>
          <w:tcPr>
            <w:tcMar>
              <w:left w:w="105" w:type="dxa"/>
              <w:top w:w="0" w:type="dxa"/>
              <w:right w:w="105" w:type="dxa"/>
              <w:bottom w:w="0" w:type="dxa"/>
            </w:tcMar>
            <w:tcW w:w="1671" w:type="dxa"/>
            <w:vAlign w:val="center"/>
            <w:textDirection w:val="lrTb"/>
            <w:noWrap w:val="false"/>
          </w:tcPr>
          <w:p>
            <w:pPr>
              <w:pStyle w:val="879"/>
              <w:jc w:val="center"/>
              <w:spacing w:after="150" w:line="360" w:lineRule="auto"/>
              <w:rPr>
                <w:rFonts w:hint="eastAsia" w:ascii="宋体" w:hAnsi="宋体"/>
                <w:bCs/>
                <w:sz w:val="21"/>
                <w:szCs w:val="21"/>
              </w:rPr>
            </w:pPr>
            <w:r>
              <w:rPr>
                <w:rStyle w:val="882"/>
                <w:rFonts w:hint="eastAsia" w:ascii="宋体" w:hAnsi="宋体" w:cs="仿宋"/>
                <w:b w:val="0"/>
                <w:bCs/>
                <w:sz w:val="21"/>
                <w:szCs w:val="21"/>
              </w:rPr>
              <w:t xml:space="preserve">小型</w:t>
            </w:r>
            <w:r/>
          </w:p>
        </w:tc>
        <w:tc>
          <w:tcPr>
            <w:tcMar>
              <w:left w:w="105" w:type="dxa"/>
              <w:top w:w="0" w:type="dxa"/>
              <w:right w:w="105" w:type="dxa"/>
              <w:bottom w:w="0" w:type="dxa"/>
            </w:tcMar>
            <w:tcW w:w="1530" w:type="dxa"/>
            <w:vAlign w:val="center"/>
            <w:textDirection w:val="lrTb"/>
            <w:noWrap w:val="false"/>
          </w:tcPr>
          <w:p>
            <w:pPr>
              <w:pStyle w:val="879"/>
              <w:spacing w:after="150" w:line="360" w:lineRule="auto"/>
              <w:rPr>
                <w:rFonts w:hint="eastAsia" w:ascii="宋体" w:hAnsi="宋体"/>
                <w:bCs/>
                <w:sz w:val="21"/>
                <w:szCs w:val="21"/>
              </w:rPr>
            </w:pPr>
            <w:r>
              <w:rPr>
                <w:rStyle w:val="882"/>
                <w:rFonts w:hint="eastAsia" w:ascii="宋体" w:hAnsi="宋体" w:cs="仿宋"/>
                <w:b w:val="0"/>
                <w:bCs/>
                <w:sz w:val="21"/>
                <w:szCs w:val="21"/>
              </w:rPr>
              <w:t xml:space="preserve">微型</w:t>
            </w:r>
            <w:r/>
          </w:p>
        </w:tc>
      </w:tr>
      <w:tr>
        <w:trPr>
          <w:tblCellSpacing w:w="15" w:type="dxa"/>
          <w:trHeight w:val="20"/>
        </w:trPr>
        <w:tc>
          <w:tcPr>
            <w:tcMar>
              <w:left w:w="105" w:type="dxa"/>
              <w:top w:w="0" w:type="dxa"/>
              <w:right w:w="105" w:type="dxa"/>
              <w:bottom w:w="0" w:type="dxa"/>
            </w:tcMar>
            <w:tcW w:w="1515" w:type="dxa"/>
            <w:vAlign w:val="center"/>
            <w:textDirection w:val="lrTb"/>
            <w:noWrap w:val="false"/>
          </w:tcPr>
          <w:p>
            <w:pPr>
              <w:pStyle w:val="879"/>
              <w:jc w:val="center"/>
              <w:rPr>
                <w:rStyle w:val="882"/>
                <w:rFonts w:hint="eastAsia" w:ascii="宋体" w:hAnsi="宋体" w:cs="仿宋"/>
                <w:b w:val="0"/>
                <w:bCs/>
                <w:sz w:val="21"/>
                <w:szCs w:val="21"/>
              </w:rPr>
            </w:pPr>
            <w:r>
              <w:rPr>
                <w:rStyle w:val="882"/>
                <w:rFonts w:hint="eastAsia" w:ascii="宋体" w:hAnsi="宋体" w:cs="仿宋"/>
                <w:b w:val="0"/>
                <w:bCs/>
                <w:sz w:val="21"/>
                <w:szCs w:val="21"/>
              </w:rPr>
              <w:t xml:space="preserve">农、林、</w:t>
            </w:r>
            <w:r/>
          </w:p>
          <w:p>
            <w:pPr>
              <w:pStyle w:val="879"/>
              <w:jc w:val="center"/>
              <w:rPr>
                <w:rFonts w:hint="eastAsia" w:ascii="宋体" w:hAnsi="宋体"/>
                <w:bCs/>
                <w:sz w:val="21"/>
                <w:szCs w:val="21"/>
              </w:rPr>
            </w:pPr>
            <w:r>
              <w:rPr>
                <w:rStyle w:val="882"/>
                <w:rFonts w:hint="eastAsia" w:ascii="宋体" w:hAnsi="宋体" w:cs="仿宋"/>
                <w:b w:val="0"/>
                <w:bCs/>
                <w:sz w:val="21"/>
                <w:szCs w:val="21"/>
              </w:rPr>
              <w:t xml:space="preserve">牧、渔</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500≤Y＜20000</w:t>
            </w:r>
            <w:r/>
          </w:p>
        </w:tc>
        <w:tc>
          <w:tcPr>
            <w:tcMar>
              <w:left w:w="105" w:type="dxa"/>
              <w:top w:w="0" w:type="dxa"/>
              <w:right w:w="105" w:type="dxa"/>
              <w:bottom w:w="0" w:type="dxa"/>
            </w:tcMar>
            <w:tcW w:w="1671"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50≤Y＜500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Y＜50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工业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20≤X＜300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X＜20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2000≤Y＜40000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300≤Y＜2000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Y＜300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建筑业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6000≤Y＜80000</w:t>
            </w:r>
            <w:r/>
          </w:p>
        </w:tc>
        <w:tc>
          <w:tcPr>
            <w:tcMar>
              <w:left w:w="105" w:type="dxa"/>
              <w:top w:w="0" w:type="dxa"/>
              <w:right w:w="105" w:type="dxa"/>
              <w:bottom w:w="0" w:type="dxa"/>
            </w:tcMar>
            <w:tcW w:w="1671"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300≤Y＜6000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Y＜300</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资产总额（Z）</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5000≤Z＜80000</w:t>
            </w:r>
            <w:r/>
          </w:p>
        </w:tc>
        <w:tc>
          <w:tcPr>
            <w:tcMar>
              <w:left w:w="105" w:type="dxa"/>
              <w:top w:w="0" w:type="dxa"/>
              <w:right w:w="105" w:type="dxa"/>
              <w:bottom w:w="0" w:type="dxa"/>
            </w:tcMar>
            <w:tcW w:w="1671"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300≤Z＜5000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Z＜300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批发业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20≤X＜200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5≤X＜20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X＜5</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5000≤Y＜40000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1000≤Y＜5000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零售业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50≤X＜300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10≤X＜50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500≤Y＜20000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100≤Y＜500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交通运输业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20≤X＜300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X＜20</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3000≤Y＜30000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200≤Y＜3000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Y＜200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仓储业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100≤X＜200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X＜20</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1000≤Y＜30000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100≤Y＜1000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邮政业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20≤X＜300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X＜20</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2000≤Y＜30000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100≤Y＜2000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住宿业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r>
        <w:trPr>
          <w:tblCellSpacing w:w="15" w:type="dxa"/>
          <w:trHeight w:val="20"/>
        </w:trPr>
        <w:tc>
          <w:tcPr>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2000≤Y＜10000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100≤Y＜2000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餐饮业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2000≤Y＜10000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100≤Y＜2000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信息传输业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100≤X＜2000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1000≤Y＜100000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100≤Y＜1000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软件和信息技术服务业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1000≤Y＜10000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50≤Y＜1000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Y＜50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房地产开发经营</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1000≤Y＜200000</w:t>
            </w:r>
            <w:r/>
          </w:p>
        </w:tc>
        <w:tc>
          <w:tcPr>
            <w:tcMar>
              <w:left w:w="105" w:type="dxa"/>
              <w:top w:w="0" w:type="dxa"/>
              <w:right w:w="105" w:type="dxa"/>
              <w:bottom w:w="0" w:type="dxa"/>
            </w:tcMar>
            <w:tcW w:w="1671"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100≤X＜1000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资产总额（Z）</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5000≤Z＜10000</w:t>
            </w:r>
            <w:r/>
          </w:p>
        </w:tc>
        <w:tc>
          <w:tcPr>
            <w:tcMar>
              <w:left w:w="105" w:type="dxa"/>
              <w:top w:w="0" w:type="dxa"/>
              <w:right w:w="105" w:type="dxa"/>
              <w:bottom w:w="0" w:type="dxa"/>
            </w:tcMar>
            <w:tcW w:w="1671"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2000≤Y＜5000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Y＜2000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物业管理</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100≤X＜300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营业收入（Y）</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1000≤Y＜5000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500≤Y＜1000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Y＜500</w:t>
            </w:r>
            <w:r/>
          </w:p>
        </w:tc>
      </w:tr>
      <w:tr>
        <w:trPr>
          <w:tblCellSpacing w:w="15" w:type="dxa"/>
          <w:trHeight w:val="20"/>
        </w:trPr>
        <w:tc>
          <w:tcPr>
            <w:tcMar>
              <w:left w:w="105" w:type="dxa"/>
              <w:top w:w="0" w:type="dxa"/>
              <w:right w:w="105" w:type="dxa"/>
              <w:bottom w:w="0" w:type="dxa"/>
            </w:tcMar>
            <w:tcW w:w="1515" w:type="dxa"/>
            <w:vAlign w:val="center"/>
            <w:vMerge w:val="restart"/>
            <w:textDirection w:val="lrTb"/>
            <w:noWrap w:val="false"/>
          </w:tcPr>
          <w:p>
            <w:pPr>
              <w:pStyle w:val="879"/>
              <w:jc w:val="center"/>
              <w:rPr>
                <w:rFonts w:hint="eastAsia" w:ascii="宋体" w:hAnsi="宋体"/>
                <w:bCs/>
                <w:sz w:val="21"/>
                <w:szCs w:val="21"/>
              </w:rPr>
            </w:pPr>
            <w:r/>
            <w:bookmarkStart w:id="181" w:name="_Hlk140408138"/>
            <w:r>
              <w:rPr>
                <w:rStyle w:val="882"/>
                <w:rFonts w:hint="eastAsia" w:ascii="宋体" w:hAnsi="宋体" w:cs="仿宋"/>
                <w:b w:val="0"/>
                <w:bCs/>
                <w:sz w:val="21"/>
                <w:szCs w:val="21"/>
              </w:rPr>
              <w:t xml:space="preserve">租赁和商务服务业</w:t>
            </w:r>
            <w:bookmarkEnd w:id="181"/>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r>
        <w:trPr>
          <w:tblCellSpacing w:w="15" w:type="dxa"/>
          <w:trHeight w:val="20"/>
        </w:trPr>
        <w:tc>
          <w:tcPr>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资产总额（Z）</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万元</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8000≤Z＜120000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100≤Z＜8000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Y＜100</w:t>
            </w:r>
            <w:r/>
          </w:p>
        </w:tc>
      </w:tr>
      <w:tr>
        <w:trPr>
          <w:tblCellSpacing w:w="15" w:type="dxa"/>
          <w:trHeight w:val="20"/>
        </w:trPr>
        <w:tc>
          <w:tcPr>
            <w:tcMar>
              <w:left w:w="105" w:type="dxa"/>
              <w:top w:w="0" w:type="dxa"/>
              <w:right w:w="105" w:type="dxa"/>
              <w:bottom w:w="0" w:type="dxa"/>
            </w:tcMar>
            <w:tcW w:w="1515"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其他未列明行业</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从业人员（X）</w:t>
            </w:r>
            <w:r/>
          </w:p>
        </w:tc>
        <w:tc>
          <w:tcPr>
            <w:tcMar>
              <w:left w:w="105" w:type="dxa"/>
              <w:top w:w="0" w:type="dxa"/>
              <w:right w:w="105" w:type="dxa"/>
              <w:bottom w:w="0" w:type="dxa"/>
            </w:tcMar>
            <w:tcW w:w="1388" w:type="dxa"/>
            <w:vAlign w:val="center"/>
            <w:textDirection w:val="lrTb"/>
            <w:noWrap w:val="false"/>
          </w:tcPr>
          <w:p>
            <w:pPr>
              <w:pStyle w:val="879"/>
              <w:jc w:val="center"/>
              <w:rPr>
                <w:rFonts w:hint="eastAsia" w:ascii="宋体" w:hAnsi="宋体"/>
                <w:bCs/>
                <w:sz w:val="21"/>
                <w:szCs w:val="21"/>
              </w:rPr>
            </w:pPr>
            <w:r>
              <w:rPr>
                <w:rStyle w:val="882"/>
                <w:rFonts w:hint="eastAsia" w:ascii="宋体" w:hAnsi="宋体" w:cs="仿宋"/>
                <w:b w:val="0"/>
                <w:bCs/>
                <w:sz w:val="21"/>
                <w:szCs w:val="21"/>
              </w:rPr>
              <w:t xml:space="preserve">人</w:t>
            </w:r>
            <w:r/>
          </w:p>
        </w:tc>
        <w:tc>
          <w:tcPr>
            <w:tcMar>
              <w:left w:w="105" w:type="dxa"/>
              <w:top w:w="0" w:type="dxa"/>
              <w:right w:w="105" w:type="dxa"/>
              <w:bottom w:w="0" w:type="dxa"/>
            </w:tcMar>
            <w:tcW w:w="1813"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10≤X＜100</w:t>
            </w:r>
            <w:r/>
          </w:p>
        </w:tc>
        <w:tc>
          <w:tcPr>
            <w:tcMar>
              <w:left w:w="105" w:type="dxa"/>
              <w:top w:w="0" w:type="dxa"/>
              <w:right w:w="105" w:type="dxa"/>
              <w:bottom w:w="0" w:type="dxa"/>
            </w:tcMar>
            <w:tcW w:w="1530" w:type="dxa"/>
            <w:vAlign w:val="center"/>
            <w:textDirection w:val="lrTb"/>
            <w:noWrap w:val="false"/>
          </w:tcPr>
          <w:p>
            <w:pPr>
              <w:pStyle w:val="879"/>
              <w:rPr>
                <w:rFonts w:hint="eastAsia" w:ascii="宋体" w:hAnsi="宋体"/>
                <w:bCs/>
                <w:sz w:val="21"/>
                <w:szCs w:val="21"/>
              </w:rPr>
            </w:pPr>
            <w:r>
              <w:rPr>
                <w:rStyle w:val="882"/>
                <w:rFonts w:hint="eastAsia" w:ascii="宋体" w:hAnsi="宋体" w:cs="仿宋"/>
                <w:b w:val="0"/>
                <w:bCs/>
                <w:sz w:val="21"/>
                <w:szCs w:val="21"/>
              </w:rPr>
              <w:t xml:space="preserve">X＜10</w:t>
            </w:r>
            <w:r/>
          </w:p>
        </w:tc>
      </w:tr>
    </w:tbl>
    <w:p>
      <w:pPr>
        <w:pStyle w:val="879"/>
        <w:ind w:firstLine="810"/>
        <w:spacing w:before="300" w:after="452" w:line="360" w:lineRule="auto"/>
        <w:widowControl/>
        <w:rPr>
          <w:rFonts w:hint="eastAsia" w:ascii="宋体" w:hAnsi="宋体" w:cs="仿宋"/>
          <w:bCs/>
          <w:sz w:val="21"/>
          <w:szCs w:val="21"/>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Style w:val="882"/>
          <w:rFonts w:hint="eastAsia" w:ascii="宋体" w:hAnsi="宋体" w:cs="仿宋"/>
          <w:b w:val="0"/>
          <w:bCs/>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rPr>
      </w:pPr>
      <w:r>
        <w:rPr>
          <w:rFonts w:hint="eastAsia" w:ascii="宋体" w:hAnsi="宋体"/>
          <w:b/>
          <w:szCs w:val="21"/>
        </w:rPr>
        <w:t xml:space="preserve">十一、残疾人福利性单位声明函（如有）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rPr>
          <w:rFonts w:hint="eastAsia" w:ascii="宋体" w:hAnsi="宋体"/>
        </w:rPr>
      </w:pPr>
      <w:r>
        <w:rPr>
          <w:rFonts w:hint="eastAsia" w:ascii="宋体" w:hAnsi="宋体"/>
        </w:rPr>
        <w:t xml:space="preserve">（备注：1、供应商如不提供此声明函，价格将不做相应扣除。</w:t>
      </w:r>
      <w:r/>
    </w:p>
    <w:p>
      <w:pPr>
        <w:ind w:firstLine="420"/>
        <w:spacing w:line="588" w:lineRule="exact"/>
        <w:rPr>
          <w:rFonts w:hint="eastAsia" w:ascii="宋体" w:hAnsi="宋体"/>
        </w:rPr>
      </w:pPr>
      <w:r>
        <w:rPr>
          <w:rFonts w:hint="eastAsia" w:ascii="宋体" w:hAnsi="宋体"/>
        </w:rPr>
        <w:t xml:space="preserve">2、中标人为残疾人福利单位的，此声明函将随中标结果同时公告，接受社会监督）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pStyle w:val="868"/>
      </w:pPr>
      <w:r>
        <w:br w:type="page" w:clear="all"/>
      </w:r>
      <w:r/>
    </w:p>
    <w:p>
      <w:pPr>
        <w:jc w:val="center"/>
        <w:spacing w:line="560" w:lineRule="exact"/>
        <w:rPr>
          <w:rFonts w:hint="eastAsia" w:ascii="宋体" w:hAnsi="宋体"/>
          <w:b/>
          <w:szCs w:val="21"/>
        </w:rPr>
      </w:pPr>
      <w:r>
        <w:rPr>
          <w:rFonts w:hint="eastAsia" w:ascii="宋体" w:hAnsi="宋体"/>
          <w:b/>
          <w:szCs w:val="21"/>
        </w:rPr>
        <w:t xml:space="preserve">十二、联合体协议（参考格式）（如有）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w:t>
      </w:r>
      <w:r>
        <w:rPr>
          <w:rFonts w:hint="eastAsia" w:ascii="宋体" w:hAnsi="宋体"/>
          <w:szCs w:val="21"/>
          <w:lang w:eastAsia="zh-CN"/>
        </w:rPr>
        <w:t xml:space="preserve">江苏经天纬地建设项目管理有限公司</w:t>
      </w:r>
      <w:r>
        <w:rPr>
          <w:rFonts w:hint="eastAsia" w:ascii="宋体" w:hAnsi="宋体"/>
          <w:szCs w:val="21"/>
        </w:rPr>
        <w:t xml:space="preserve">组织的采购编号为</w:t>
      </w:r>
      <w:r>
        <w:rPr>
          <w:rFonts w:hint="eastAsia" w:ascii="宋体" w:hAnsi="宋体"/>
          <w:szCs w:val="21"/>
          <w:u w:val="single"/>
        </w:rPr>
        <w:t xml:space="preserve">（编号全称），（项目全称）</w:t>
      </w:r>
      <w:r>
        <w:rPr>
          <w:rFonts w:hint="eastAsia" w:ascii="宋体" w:hAnsi="宋体"/>
          <w:szCs w:val="21"/>
        </w:rPr>
        <w:t xml:space="preserve">项目的政府采购活动，我联合体指定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hint="eastAsia"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center"/>
        <w:spacing w:after="312"/>
        <w:rPr>
          <w:rFonts w:hint="eastAsia" w:ascii="宋体" w:hAnsi="宋体"/>
          <w:szCs w:val="21"/>
        </w:rPr>
      </w:pPr>
      <w:r>
        <w:br w:type="page" w:clear="all"/>
      </w:r>
      <w:r>
        <w:rPr>
          <w:rFonts w:hint="eastAsia" w:ascii="宋体" w:hAnsi="宋体"/>
          <w:b/>
          <w:i w:val="0"/>
          <w:iCs/>
          <w:szCs w:val="21"/>
          <w:u w:val="none"/>
        </w:rPr>
        <w:t xml:space="preserve">十三、开标一览表</w:t>
      </w:r>
      <w:r/>
    </w:p>
    <w:p>
      <w:pPr>
        <w:ind w:firstLine="482"/>
        <w:spacing w:line="360" w:lineRule="auto"/>
        <w:rPr>
          <w:rFonts w:hint="eastAsia" w:ascii="宋体" w:hAnsi="宋体"/>
        </w:rPr>
      </w:pPr>
      <w:r>
        <w:rPr>
          <w:rFonts w:hint="eastAsia" w:ascii="宋体" w:hAnsi="宋体"/>
        </w:rPr>
        <w:t xml:space="preserve">投标人全称（加盖CA电子签章）：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                                   </w:t>
      </w:r>
      <w:r/>
    </w:p>
    <w:tbl>
      <w:tblPr>
        <w:tblStyle w:val="870"/>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rPr>
            </w:pPr>
            <w:r>
              <w:rPr>
                <w:rFonts w:hint="eastAsia" w:ascii="宋体" w:hAnsi="宋体"/>
              </w:rPr>
              <w:t xml:space="preserve">投标总价</w:t>
            </w:r>
            <w:r/>
          </w:p>
        </w:tc>
      </w:tr>
      <w:tr>
        <w:trPr>
          <w:cantSplit/>
          <w:trHeight w:val="914"/>
        </w:trPr>
        <w:tc>
          <w:tcPr>
            <w:tcW w:w="8931" w:type="dxa"/>
            <w:vAlign w:val="center"/>
            <w:textDirection w:val="lrTb"/>
            <w:noWrap w:val="false"/>
          </w:tcPr>
          <w:p>
            <w:pPr>
              <w:pStyle w:val="884"/>
              <w:ind w:firstLine="0"/>
              <w:spacing w:before="0" w:after="0" w:line="500" w:lineRule="exact"/>
              <w:rPr>
                <w:rFonts w:hint="eastAsia" w:ascii="宋体" w:hAnsi="宋体"/>
                <w:sz w:val="21"/>
                <w:szCs w:val="21"/>
              </w:rPr>
            </w:pPr>
            <w:r>
              <w:rPr>
                <w:rFonts w:hint="eastAsia" w:ascii="宋体" w:hAnsi="宋体" w:cs="宋体"/>
                <w:sz w:val="21"/>
                <w:szCs w:val="21"/>
              </w:rPr>
              <w:t xml:space="preserve">小写：¥</w:t>
            </w:r>
            <w:r>
              <w:rPr>
                <w:rFonts w:hint="eastAsia" w:ascii="宋体" w:hAnsi="宋体" w:cs="宋体"/>
                <w:sz w:val="21"/>
                <w:szCs w:val="21"/>
                <w:lang w:val="en-US" w:eastAsia="zh-CN"/>
              </w:rPr>
              <w:t xml:space="preserve">135</w:t>
            </w:r>
            <w:r>
              <w:rPr>
                <w:rFonts w:hint="eastAsia" w:ascii="宋体" w:hAnsi="宋体" w:cs="宋体"/>
                <w:sz w:val="21"/>
                <w:szCs w:val="21"/>
              </w:rPr>
              <w:t xml:space="preserve">0000.00 （人民币：元）</w:t>
            </w:r>
            <w:r/>
          </w:p>
        </w:tc>
      </w:tr>
      <w:tr>
        <w:trPr>
          <w:cantSplit/>
          <w:trHeight w:val="914"/>
        </w:trPr>
        <w:tc>
          <w:tcPr>
            <w:tcW w:w="8931" w:type="dxa"/>
            <w:vAlign w:val="center"/>
            <w:textDirection w:val="lrTb"/>
            <w:noWrap w:val="false"/>
          </w:tcPr>
          <w:p>
            <w:pPr>
              <w:pStyle w:val="884"/>
              <w:ind w:firstLine="0"/>
              <w:jc w:val="both"/>
              <w:spacing w:before="0" w:after="0" w:line="500" w:lineRule="exact"/>
              <w:rPr>
                <w:rFonts w:hint="eastAsia" w:ascii="宋体" w:hAnsi="宋体" w:cs="宋体"/>
                <w:sz w:val="21"/>
                <w:szCs w:val="21"/>
              </w:rPr>
            </w:pPr>
            <w:r>
              <w:rPr>
                <w:rFonts w:hint="eastAsia" w:ascii="宋体" w:hAnsi="宋体" w:cs="宋体"/>
                <w:sz w:val="21"/>
                <w:szCs w:val="21"/>
              </w:rPr>
              <w:t xml:space="preserve">备注：本项目投标人无需报价，报价不作为评审因素。本合同金额最终根据实际发放数量按实结算。</w:t>
            </w:r>
            <w:r/>
          </w:p>
          <w:p>
            <w:pPr>
              <w:pStyle w:val="884"/>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【开标一览表】按照预算金额</w:t>
            </w:r>
            <w:r>
              <w:rPr>
                <w:rFonts w:hint="eastAsia" w:ascii="宋体" w:hAnsi="宋体" w:cs="宋体"/>
                <w:sz w:val="21"/>
                <w:szCs w:val="21"/>
                <w:lang w:val="en-US" w:eastAsia="zh-CN"/>
              </w:rPr>
              <w:t xml:space="preserve">135</w:t>
            </w:r>
            <w:r>
              <w:rPr>
                <w:rFonts w:hint="eastAsia" w:ascii="宋体" w:hAnsi="宋体" w:cs="宋体"/>
                <w:sz w:val="21"/>
                <w:szCs w:val="21"/>
              </w:rPr>
              <w:t xml:space="preserve">.00万元填写，作为是否响应本招标文件的依据。</w:t>
            </w:r>
            <w:r/>
          </w:p>
        </w:tc>
      </w:tr>
    </w:tbl>
    <w:p>
      <w:pPr>
        <w:jc w:val="right"/>
        <w:spacing w:before="312"/>
        <w:rPr>
          <w:rFonts w:hint="eastAsia"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left"/>
        <w:spacing w:line="360" w:lineRule="auto"/>
        <w:widowControl/>
        <w:rPr>
          <w:rFonts w:hint="eastAsia" w:ascii="宋体" w:hAnsi="宋体"/>
          <w:b/>
          <w:szCs w:val="21"/>
        </w:rPr>
      </w:pPr>
      <w:r>
        <w:rPr>
          <w:rFonts w:hint="eastAsia" w:ascii="宋体" w:hAnsi="宋体"/>
          <w:b/>
          <w:szCs w:val="21"/>
        </w:rPr>
      </w:r>
      <w:r/>
    </w:p>
    <w:p>
      <w:pPr>
        <w:jc w:val="left"/>
        <w:spacing w:line="360" w:lineRule="auto"/>
        <w:widowControl/>
        <w:rPr>
          <w:rFonts w:hint="eastAsia" w:ascii="宋体" w:hAnsi="宋体"/>
          <w:b/>
          <w:szCs w:val="21"/>
        </w:rPr>
      </w:pPr>
      <w:r>
        <w:rPr>
          <w:rFonts w:hint="eastAsia" w:ascii="宋体" w:hAnsi="宋体"/>
          <w:b/>
          <w:szCs w:val="21"/>
        </w:rPr>
      </w:r>
      <w:r/>
    </w:p>
    <w:p>
      <w:pPr>
        <w:jc w:val="left"/>
        <w:spacing w:line="360" w:lineRule="auto"/>
        <w:widowControl/>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hint="eastAsia"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十四、投标分项报价表</w:t>
      </w:r>
      <w:r/>
    </w:p>
    <w:p>
      <w:pPr>
        <w:ind w:firstLine="480"/>
        <w:spacing w:line="360" w:lineRule="auto"/>
        <w:rPr>
          <w:rFonts w:hint="eastAsia" w:ascii="宋体" w:hAnsi="宋体"/>
          <w:szCs w:val="21"/>
        </w:rPr>
      </w:pPr>
      <w:r>
        <w:rPr>
          <w:rFonts w:hint="eastAsia" w:ascii="宋体" w:hAnsi="宋体"/>
          <w:szCs w:val="21"/>
        </w:rPr>
        <w:t xml:space="preserve">投标人全称（加盖公章）：</w:t>
      </w:r>
      <w:r/>
    </w:p>
    <w:p>
      <w:pPr>
        <w:ind w:firstLine="480"/>
        <w:spacing w:line="360" w:lineRule="auto"/>
        <w:rPr>
          <w:rFonts w:eastAsia="微软雅黑" w:cs="Calibri"/>
          <w:szCs w:val="21"/>
        </w:rPr>
      </w:pPr>
      <w:r>
        <w:rPr>
          <w:rFonts w:hint="eastAsia" w:ascii="宋体" w:hAnsi="宋体"/>
          <w:szCs w:val="21"/>
        </w:rPr>
        <w:t xml:space="preserve">项目名称： </w:t>
      </w:r>
      <w:r/>
    </w:p>
    <w:p>
      <w:pPr>
        <w:ind w:firstLine="480"/>
        <w:spacing w:line="360" w:lineRule="auto"/>
        <w:rPr>
          <w:rFonts w:hint="eastAsia" w:ascii="宋体" w:hAnsi="宋体"/>
          <w:szCs w:val="21"/>
        </w:rPr>
      </w:pPr>
      <w:r>
        <w:rPr>
          <w:rFonts w:hint="eastAsia" w:ascii="宋体" w:hAnsi="宋体"/>
          <w:szCs w:val="21"/>
        </w:rPr>
        <w:t xml:space="preserve">项目编号： </w:t>
      </w:r>
      <w:r/>
    </w:p>
    <w:p>
      <w:pPr>
        <w:jc w:val="center"/>
        <w:spacing w:line="360" w:lineRule="auto"/>
        <w:rPr>
          <w:rFonts w:ascii="Times New Roman" w:hAnsi="Times New Roman"/>
          <w:b/>
          <w:bCs/>
          <w:szCs w:val="21"/>
          <w:lang w:val="zh-CN"/>
        </w:rPr>
      </w:pPr>
      <w:r>
        <w:rPr>
          <w:rFonts w:hint="eastAsia"/>
          <w:b/>
          <w:bCs/>
          <w:szCs w:val="21"/>
          <w:lang w:val="zh-CN"/>
        </w:rPr>
        <w:t xml:space="preserve">纪念品清单价格明细表</w:t>
      </w:r>
      <w:r/>
    </w:p>
    <w:tbl>
      <w:tblPr>
        <w:tblStyle w:val="870"/>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品名</w:t>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单价（元）</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备注</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79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53"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W w:w="113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4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W w:w="102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bl>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法定代表人或授权代表签字：</w:t>
      </w:r>
      <w:r/>
    </w:p>
    <w:p>
      <w:pPr>
        <w:ind w:firstLine="420"/>
        <w:spacing w:line="360" w:lineRule="auto"/>
        <w:rPr>
          <w:rFonts w:hint="eastAsia" w:ascii="宋体" w:hAnsi="宋体"/>
          <w:szCs w:val="21"/>
        </w:rPr>
      </w:pPr>
      <w:r>
        <w:rPr>
          <w:rFonts w:hint="eastAsia" w:ascii="宋体" w:hAnsi="宋体"/>
          <w:szCs w:val="21"/>
        </w:rPr>
        <w:t xml:space="preserve">日期：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rPr>
      </w:pPr>
      <w:r>
        <w:rPr>
          <w:rFonts w:hint="eastAsia" w:ascii="宋体" w:hAnsi="宋体"/>
        </w:rPr>
        <w:t xml:space="preserve">备注：</w:t>
      </w:r>
      <w:r/>
    </w:p>
    <w:p>
      <w:pPr>
        <w:ind w:firstLine="420"/>
        <w:spacing w:line="360" w:lineRule="auto"/>
        <w:rPr>
          <w:rFonts w:hint="eastAsia" w:ascii="宋体" w:hAnsi="宋体"/>
        </w:rPr>
      </w:pPr>
      <w:r>
        <w:rPr>
          <w:rFonts w:hint="eastAsia" w:ascii="宋体" w:hAnsi="宋体"/>
        </w:rPr>
        <w:t xml:space="preserve">1.</w:t>
      </w:r>
      <w:r>
        <w:rPr>
          <w:rFonts w:hint="eastAsia"/>
        </w:rPr>
        <w:t xml:space="preserve"> </w:t>
      </w:r>
      <w:r>
        <w:rPr>
          <w:rFonts w:hint="eastAsia" w:ascii="宋体" w:hAnsi="宋体"/>
        </w:rPr>
        <w:t xml:space="preserve">投标人为采购人提供各种价位的纪念品品种。表格行数不限。</w:t>
      </w:r>
      <w:r/>
    </w:p>
    <w:p>
      <w:pPr>
        <w:ind w:firstLine="420"/>
        <w:spacing w:line="360" w:lineRule="auto"/>
      </w:pPr>
      <w:r>
        <w:rPr>
          <w:rFonts w:hint="eastAsia" w:ascii="宋体" w:hAnsi="宋体"/>
        </w:rPr>
        <w:t xml:space="preserve">2.</w:t>
      </w:r>
      <w:r>
        <w:rPr>
          <w:rFonts w:hint="eastAsia"/>
        </w:rPr>
        <w:t xml:space="preserve"> </w:t>
      </w:r>
      <w:r>
        <w:rPr>
          <w:rFonts w:hint="eastAsia" w:ascii="宋体" w:hAnsi="宋体"/>
        </w:rPr>
        <w:t xml:space="preserve">每献血一次所领取的纪念品金额不超过</w:t>
      </w:r>
      <w:r>
        <w:rPr>
          <w:rFonts w:hint="eastAsia" w:ascii="宋体" w:hAnsi="宋体"/>
          <w:lang w:val="en-US" w:eastAsia="zh-CN"/>
        </w:rPr>
        <w:t xml:space="preserve">23.75</w:t>
      </w:r>
      <w:r>
        <w:rPr>
          <w:rFonts w:hint="eastAsia" w:ascii="宋体" w:hAnsi="宋体"/>
        </w:rPr>
        <w:t xml:space="preserve">元/人份。</w:t>
      </w:r>
      <w:r/>
    </w:p>
    <w:p>
      <w:pPr>
        <w:ind w:right="1470"/>
        <w:spacing w:before="312"/>
        <w:rPr>
          <w:rFonts w:hint="eastAsia" w:ascii="宋体" w:hAnsi="宋体"/>
          <w:b/>
          <w:bCs/>
        </w:rPr>
      </w:pPr>
      <w:r>
        <w:rPr>
          <w:rFonts w:hint="eastAsia" w:ascii="宋体" w:hAnsi="宋体"/>
          <w:b/>
          <w:bCs/>
        </w:rPr>
      </w:r>
      <w:r/>
    </w:p>
    <w:p>
      <w:pPr>
        <w:jc w:val="left"/>
        <w:widowControl/>
        <w:rPr>
          <w:rFonts w:hint="eastAsia" w:ascii="宋体" w:hAnsi="宋体"/>
          <w:b/>
          <w:szCs w:val="21"/>
        </w:rPr>
      </w:pPr>
      <w:r>
        <w:rPr>
          <w:rFonts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十五、技术要求响应及偏离表</w:t>
      </w:r>
      <w:r/>
    </w:p>
    <w:tbl>
      <w:tblPr>
        <w:tblStyle w:val="870"/>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569"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126"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560"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ascii="宋体" w:hAnsi="宋体"/>
              </w:rPr>
              <w:t xml:space="preserve">……</w:t>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pStyle w:val="868"/>
      </w:pPr>
      <w:r>
        <w:br w:type="page" w:clear="all"/>
      </w:r>
      <w:r/>
    </w:p>
    <w:p>
      <w:pPr>
        <w:jc w:val="center"/>
        <w:rPr>
          <w:rFonts w:hint="eastAsia" w:ascii="宋体" w:hAnsi="宋体"/>
          <w:b/>
          <w:szCs w:val="21"/>
        </w:rPr>
      </w:pPr>
      <w:r>
        <w:rPr>
          <w:rFonts w:hint="eastAsia" w:ascii="宋体" w:hAnsi="宋体"/>
          <w:b/>
          <w:szCs w:val="21"/>
        </w:rPr>
        <w:t xml:space="preserve">十六、商务要求响应及偏离表</w:t>
      </w:r>
      <w:r/>
    </w:p>
    <w:p>
      <w:pPr>
        <w:rPr>
          <w:rFonts w:hint="eastAsia" w:ascii="宋体" w:hAnsi="宋体"/>
        </w:rPr>
      </w:pPr>
      <w:r>
        <w:rPr>
          <w:rFonts w:hint="eastAsia" w:ascii="宋体" w:hAnsi="宋体"/>
        </w:rPr>
      </w:r>
      <w:r/>
    </w:p>
    <w:tbl>
      <w:tblPr>
        <w:tblStyle w:val="870"/>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688"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883"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302"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614"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jc w:val="left"/>
        <w:widowControl/>
        <w:rPr>
          <w:rFonts w:hint="eastAsia" w:ascii="宋体" w:hAnsi="宋体"/>
          <w:b/>
          <w:szCs w:val="21"/>
        </w:rPr>
      </w:pPr>
      <w:r>
        <w:rPr>
          <w:rFonts w:hint="eastAsia" w:ascii="宋体" w:hAnsi="宋体"/>
          <w:b/>
          <w:szCs w:val="21"/>
        </w:rPr>
        <w:br w:type="page" w:clear="all"/>
      </w:r>
      <w:r/>
    </w:p>
    <w:p>
      <w:pPr>
        <w:jc w:val="center"/>
        <w:rPr>
          <w:rFonts w:hint="eastAsia" w:ascii="宋体" w:hAnsi="宋体"/>
          <w:b/>
          <w:szCs w:val="21"/>
        </w:rPr>
      </w:pPr>
      <w:r>
        <w:rPr>
          <w:rFonts w:hint="eastAsia" w:ascii="宋体" w:hAnsi="宋体"/>
          <w:b/>
          <w:szCs w:val="21"/>
        </w:rPr>
        <w:t xml:space="preserve">十七、拟投入人员一览表</w:t>
      </w:r>
      <w:r/>
    </w:p>
    <w:p>
      <w:pPr>
        <w:rPr>
          <w:rFonts w:hint="eastAsia" w:ascii="宋体" w:hAnsi="宋体"/>
        </w:rPr>
      </w:pPr>
      <w:r>
        <w:rPr>
          <w:rFonts w:hint="eastAsia" w:ascii="宋体" w:hAnsi="宋体"/>
        </w:rPr>
      </w:r>
      <w:r/>
    </w:p>
    <w:p>
      <w:pPr>
        <w:ind w:firstLine="480"/>
        <w:spacing w:line="360" w:lineRule="auto"/>
        <w:rPr>
          <w:rFonts w:hint="eastAsia" w:ascii="宋体" w:hAnsi="宋体"/>
          <w:szCs w:val="21"/>
        </w:rPr>
      </w:pPr>
      <w:r>
        <w:rPr>
          <w:rFonts w:hint="eastAsia" w:ascii="宋体" w:hAnsi="宋体"/>
          <w:szCs w:val="21"/>
        </w:rPr>
        <w:t xml:space="preserve">投标人全称（加盖公章）：</w:t>
      </w:r>
      <w:r/>
    </w:p>
    <w:p>
      <w:pPr>
        <w:ind w:firstLine="480"/>
        <w:spacing w:line="360" w:lineRule="auto"/>
        <w:rPr>
          <w:rFonts w:eastAsia="微软雅黑" w:cs="Calibri"/>
          <w:szCs w:val="21"/>
        </w:rPr>
      </w:pPr>
      <w:r>
        <w:rPr>
          <w:rFonts w:hint="eastAsia" w:ascii="宋体" w:hAnsi="宋体"/>
          <w:szCs w:val="21"/>
        </w:rPr>
        <w:t xml:space="preserve">项目名称： </w:t>
      </w:r>
      <w:r/>
    </w:p>
    <w:p>
      <w:pPr>
        <w:ind w:firstLine="480"/>
        <w:spacing w:line="360" w:lineRule="auto"/>
        <w:rPr>
          <w:rFonts w:hint="eastAsia" w:ascii="宋体" w:hAnsi="宋体"/>
          <w:szCs w:val="21"/>
        </w:rPr>
      </w:pPr>
      <w:r>
        <w:rPr>
          <w:rFonts w:hint="eastAsia" w:ascii="宋体" w:hAnsi="宋体"/>
          <w:szCs w:val="21"/>
        </w:rPr>
        <w:t xml:space="preserve">项目编号： </w:t>
      </w:r>
      <w:r/>
    </w:p>
    <w:p>
      <w:pPr>
        <w:ind w:firstLine="480"/>
        <w:spacing w:line="360" w:lineRule="auto"/>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19"/>
        <w:gridCol w:w="996"/>
        <w:gridCol w:w="823"/>
        <w:gridCol w:w="1132"/>
        <w:gridCol w:w="1033"/>
        <w:gridCol w:w="996"/>
        <w:gridCol w:w="1301"/>
      </w:tblGrid>
      <w:tr>
        <w:trPr>
          <w:jc w:val="center"/>
          <w:trHeight w:val="545"/>
        </w:trPr>
        <w:tc>
          <w:tcPr>
            <w:tcW w:w="773" w:type="dxa"/>
            <w:vAlign w:val="center"/>
            <w:textDirection w:val="lrTb"/>
            <w:noWrap w:val="false"/>
          </w:tcPr>
          <w:p>
            <w:pPr>
              <w:jc w:val="center"/>
            </w:pPr>
            <w:r>
              <w:rPr>
                <w:rFonts w:hint="eastAsia"/>
              </w:rPr>
              <w:t xml:space="preserve">序号</w:t>
            </w:r>
            <w:r/>
          </w:p>
        </w:tc>
        <w:tc>
          <w:tcPr>
            <w:tcW w:w="1219" w:type="dxa"/>
            <w:vAlign w:val="center"/>
            <w:textDirection w:val="lrTb"/>
            <w:noWrap w:val="false"/>
          </w:tcPr>
          <w:p>
            <w:pPr>
              <w:jc w:val="center"/>
            </w:pPr>
            <w:r>
              <w:rPr>
                <w:rFonts w:hint="eastAsia"/>
              </w:rPr>
              <w:t xml:space="preserve">姓名</w:t>
            </w:r>
            <w:r/>
          </w:p>
        </w:tc>
        <w:tc>
          <w:tcPr>
            <w:tcW w:w="996" w:type="dxa"/>
            <w:vAlign w:val="center"/>
            <w:textDirection w:val="lrTb"/>
            <w:noWrap w:val="false"/>
          </w:tcPr>
          <w:p>
            <w:pPr>
              <w:jc w:val="center"/>
            </w:pPr>
            <w:r>
              <w:rPr>
                <w:rFonts w:hint="eastAsia"/>
              </w:rPr>
              <w:t xml:space="preserve">性别</w:t>
            </w:r>
            <w:r/>
          </w:p>
        </w:tc>
        <w:tc>
          <w:tcPr>
            <w:tcW w:w="823" w:type="dxa"/>
            <w:vAlign w:val="center"/>
            <w:textDirection w:val="lrTb"/>
            <w:noWrap w:val="false"/>
          </w:tcPr>
          <w:p>
            <w:pPr>
              <w:jc w:val="center"/>
            </w:pPr>
            <w:r>
              <w:rPr>
                <w:rFonts w:hint="eastAsia"/>
              </w:rPr>
              <w:t xml:space="preserve">学历</w:t>
            </w:r>
            <w:r/>
          </w:p>
        </w:tc>
        <w:tc>
          <w:tcPr>
            <w:tcW w:w="1132" w:type="dxa"/>
            <w:vAlign w:val="center"/>
            <w:textDirection w:val="lrTb"/>
            <w:noWrap w:val="false"/>
          </w:tcPr>
          <w:p>
            <w:pPr>
              <w:jc w:val="center"/>
            </w:pPr>
            <w:r>
              <w:rPr>
                <w:rFonts w:hint="eastAsia"/>
              </w:rPr>
              <w:t xml:space="preserve">出生年月</w:t>
            </w:r>
            <w:r/>
          </w:p>
        </w:tc>
        <w:tc>
          <w:tcPr>
            <w:tcW w:w="1033" w:type="dxa"/>
            <w:vAlign w:val="center"/>
            <w:textDirection w:val="lrTb"/>
            <w:noWrap w:val="false"/>
          </w:tcPr>
          <w:p>
            <w:pPr>
              <w:jc w:val="center"/>
            </w:pPr>
            <w:r>
              <w:rPr>
                <w:rFonts w:hint="eastAsia"/>
              </w:rPr>
              <w:t xml:space="preserve">专业</w:t>
            </w:r>
            <w:r/>
          </w:p>
        </w:tc>
        <w:tc>
          <w:tcPr>
            <w:tcW w:w="996" w:type="dxa"/>
            <w:vAlign w:val="center"/>
            <w:textDirection w:val="lrTb"/>
            <w:noWrap w:val="false"/>
          </w:tcPr>
          <w:p>
            <w:pPr>
              <w:jc w:val="center"/>
            </w:pPr>
            <w:r>
              <w:rPr>
                <w:rFonts w:hint="eastAsia"/>
              </w:rPr>
              <w:t xml:space="preserve">职称</w:t>
            </w:r>
            <w:r/>
          </w:p>
        </w:tc>
        <w:tc>
          <w:tcPr>
            <w:tcW w:w="1301" w:type="dxa"/>
            <w:vAlign w:val="center"/>
            <w:textDirection w:val="lrTb"/>
            <w:noWrap w:val="false"/>
          </w:tcPr>
          <w:p>
            <w:pPr>
              <w:jc w:val="center"/>
            </w:pPr>
            <w:r>
              <w:rPr>
                <w:rFonts w:hint="eastAsia"/>
              </w:rPr>
              <w:t xml:space="preserve">备注</w:t>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bl>
    <w:p>
      <w:r/>
      <w:r/>
    </w:p>
    <w:p>
      <w:pPr>
        <w:rPr>
          <w:rFonts w:hint="eastAsia" w:ascii="宋体" w:hAnsi="宋体"/>
          <w:szCs w:val="21"/>
        </w:rPr>
      </w:pPr>
      <w:r>
        <w:rPr>
          <w:rFonts w:hint="eastAsia" w:ascii="宋体" w:hAnsi="宋体"/>
          <w:szCs w:val="21"/>
        </w:rPr>
        <w:t xml:space="preserve">法定代表人或授权代表签字：</w:t>
      </w:r>
      <w:r/>
    </w:p>
    <w:p>
      <w:pPr>
        <w:jc w:val="right"/>
        <w:rPr>
          <w:rFonts w:hint="eastAsia" w:ascii="宋体" w:hAnsi="宋体"/>
          <w:szCs w:val="21"/>
        </w:rPr>
      </w:pPr>
      <w:r>
        <w:rPr>
          <w:rFonts w:hint="eastAsia" w:ascii="宋体" w:hAnsi="宋体"/>
          <w:szCs w:val="21"/>
        </w:rPr>
      </w:r>
      <w:r/>
    </w:p>
    <w:p>
      <w:pPr>
        <w:jc w:val="right"/>
        <w:rPr>
          <w:rFonts w:hint="eastAsia" w:ascii="宋体" w:hAnsi="宋体"/>
          <w:szCs w:val="21"/>
        </w:rPr>
      </w:pPr>
      <w:r>
        <w:rPr>
          <w:rFonts w:hint="eastAsia" w:ascii="宋体" w:hAnsi="宋体"/>
          <w:szCs w:val="21"/>
        </w:rPr>
        <w:t xml:space="preserve">日期：     年    月     日</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ascii="宋体" w:hAnsi="宋体"/>
        </w:rPr>
        <w:br w:type="page" w:clear="all"/>
      </w:r>
      <w:r/>
    </w:p>
    <w:p>
      <w:pPr>
        <w:jc w:val="center"/>
        <w:rPr>
          <w:rFonts w:hint="eastAsia" w:ascii="宋体" w:hAnsi="宋体"/>
          <w:b/>
          <w:szCs w:val="21"/>
        </w:rPr>
      </w:pPr>
      <w:r>
        <w:rPr>
          <w:rFonts w:hint="eastAsia" w:ascii="宋体" w:hAnsi="宋体"/>
          <w:b/>
          <w:szCs w:val="21"/>
        </w:rPr>
        <w:t xml:space="preserve">十八、主要标的信息（中标后将公示）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rPr>
          <w:rFonts w:ascii="宋体" w:hAnsi="宋体"/>
        </w:rPr>
        <w:t xml:space="preserve">                                        </w:t>
      </w:r>
      <w:r/>
    </w:p>
    <w:p>
      <w:pPr>
        <w:spacing w:after="312" w:line="360" w:lineRule="auto"/>
        <w:rPr>
          <w:rFonts w:hint="eastAsia" w:ascii="宋体" w:hAnsi="宋体"/>
        </w:rPr>
      </w:pPr>
      <w:r>
        <w:rPr>
          <w:rFonts w:hint="eastAsia" w:ascii="宋体" w:hAnsi="宋体"/>
        </w:rPr>
      </w:r>
      <w:r/>
    </w:p>
    <w:tbl>
      <w:tblPr>
        <w:tblStyle w:val="870"/>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rPr>
            </w:pPr>
            <w:r>
              <w:rPr>
                <w:rFonts w:hint="eastAsia" w:ascii="宋体" w:hAnsi="宋体" w:cs="宋体"/>
              </w:rPr>
              <w:t xml:space="preserve">服务标准：</w:t>
            </w:r>
            <w:r/>
          </w:p>
        </w:tc>
      </w:tr>
    </w:tbl>
    <w:p>
      <w:pPr>
        <w:rPr>
          <w:rFonts w:hint="eastAsia" w:ascii="宋体" w:hAnsi="宋体"/>
        </w:rPr>
      </w:pPr>
      <w:r>
        <w:rPr>
          <w:rFonts w:hint="eastAsia" w:ascii="宋体" w:hAnsi="宋体"/>
        </w:rPr>
      </w:r>
      <w:r/>
    </w:p>
    <w:p>
      <w:pPr>
        <w:ind w:firstLine="420"/>
        <w:jc w:val="left"/>
        <w:spacing w:line="390" w:lineRule="exact"/>
        <w:widowControl/>
        <w:rPr>
          <w:rFonts w:hint="eastAsia" w:ascii="宋体" w:hAnsi="宋体"/>
        </w:rPr>
      </w:pPr>
      <w:r>
        <w:rPr>
          <w:rFonts w:hint="eastAsia" w:ascii="宋体" w:hAnsi="宋体"/>
        </w:rPr>
      </w:r>
      <w:r/>
    </w:p>
    <w:p>
      <w:pPr>
        <w:ind w:firstLine="420"/>
        <w:jc w:val="left"/>
        <w:spacing w:line="588" w:lineRule="exact"/>
        <w:tabs>
          <w:tab w:val="left" w:pos="4860" w:leader="none"/>
        </w:tabs>
        <w:rPr>
          <w:rFonts w:hint="eastAsia" w:ascii="宋体" w:hAnsi="宋体"/>
        </w:rPr>
      </w:pPr>
      <w:r>
        <w:rPr>
          <w:rFonts w:hint="eastAsia" w:ascii="宋体" w:hAnsi="宋体"/>
        </w:rPr>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Fonts w:hint="eastAsia" w:ascii="宋体" w:hAnsi="宋体" w:eastAsia="宋体"/>
        <w:bCs/>
        <w:lang w:eastAsia="zh-CN"/>
      </w:rPr>
    </w:pPr>
    <w:r/>
    <w:bookmarkStart w:id="182" w:name="_Hlk103094732"/>
    <w:r/>
    <w:bookmarkStart w:id="183" w:name="_Hlk103094733"/>
    <w:r>
      <w:rPr>
        <w:rFonts w:hint="eastAsia" w:ascii="宋体" w:hAnsi="宋体"/>
        <w:lang w:eastAsia="zh-CN"/>
      </w:rPr>
      <w:t xml:space="preserve">JSZC-321000-JING-G2026-0013</w:t>
    </w:r>
    <w:r>
      <w:rPr>
        <w:rFonts w:hint="eastAsia" w:ascii="宋体" w:hAnsi="宋体"/>
        <w:bCs/>
      </w:rPr>
      <w:t xml:space="preserve">号   </w:t>
    </w:r>
    <w:r>
      <w:rPr>
        <w:rFonts w:ascii="宋体" w:hAnsi="宋体"/>
        <w:bCs/>
      </w:rPr>
      <w:t xml:space="preserve">                    </w:t>
    </w:r>
    <w:r>
      <w:rPr>
        <w:rFonts w:hint="eastAsia" w:ascii="宋体" w:hAnsi="宋体"/>
        <w:bCs/>
      </w:rPr>
      <w:t xml:space="preserve">  </w:t>
    </w:r>
    <w:bookmarkEnd w:id="182"/>
    <w:r/>
    <w:bookmarkEnd w:id="183"/>
    <w:r>
      <w:rPr>
        <w:rFonts w:hint="eastAsia" w:ascii="宋体" w:hAnsi="宋体"/>
        <w:bCs/>
        <w:lang w:eastAsia="zh-CN"/>
      </w:rPr>
      <w:t xml:space="preserve">江苏经天纬地建设项目管理有限公司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9"/>
    <w:link w:val="867"/>
    <w:uiPriority w:val="9"/>
    <w:rPr>
      <w:rFonts w:ascii="Arial" w:hAnsi="Arial" w:eastAsia="Arial" w:cs="Arial"/>
      <w:sz w:val="40"/>
      <w:szCs w:val="40"/>
    </w:rPr>
  </w:style>
  <w:style w:type="paragraph" w:styleId="695">
    <w:name w:val="Heading 2"/>
    <w:basedOn w:val="866"/>
    <w:next w:val="866"/>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69"/>
    <w:link w:val="695"/>
    <w:uiPriority w:val="9"/>
    <w:rPr>
      <w:rFonts w:ascii="Arial" w:hAnsi="Arial" w:eastAsia="Arial" w:cs="Arial"/>
      <w:sz w:val="34"/>
    </w:rPr>
  </w:style>
  <w:style w:type="character" w:styleId="697">
    <w:name w:val="Heading 3 Char"/>
    <w:basedOn w:val="869"/>
    <w:link w:val="868"/>
    <w:uiPriority w:val="9"/>
    <w:rPr>
      <w:rFonts w:ascii="Arial" w:hAnsi="Arial" w:eastAsia="Arial" w:cs="Arial"/>
      <w:sz w:val="30"/>
      <w:szCs w:val="30"/>
    </w:rPr>
  </w:style>
  <w:style w:type="paragraph" w:styleId="698">
    <w:name w:val="Heading 4"/>
    <w:basedOn w:val="866"/>
    <w:next w:val="866"/>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basedOn w:val="869"/>
    <w:link w:val="698"/>
    <w:uiPriority w:val="9"/>
    <w:rPr>
      <w:rFonts w:ascii="Arial" w:hAnsi="Arial" w:eastAsia="Arial" w:cs="Arial"/>
      <w:b/>
      <w:bCs/>
      <w:sz w:val="26"/>
      <w:szCs w:val="26"/>
    </w:rPr>
  </w:style>
  <w:style w:type="paragraph" w:styleId="700">
    <w:name w:val="Heading 5"/>
    <w:basedOn w:val="866"/>
    <w:next w:val="866"/>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69"/>
    <w:link w:val="700"/>
    <w:uiPriority w:val="9"/>
    <w:rPr>
      <w:rFonts w:ascii="Arial" w:hAnsi="Arial" w:eastAsia="Arial" w:cs="Arial"/>
      <w:b/>
      <w:bCs/>
      <w:sz w:val="24"/>
      <w:szCs w:val="24"/>
    </w:rPr>
  </w:style>
  <w:style w:type="paragraph" w:styleId="702">
    <w:name w:val="Heading 6"/>
    <w:basedOn w:val="866"/>
    <w:next w:val="866"/>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basedOn w:val="869"/>
    <w:link w:val="702"/>
    <w:uiPriority w:val="9"/>
    <w:rPr>
      <w:rFonts w:ascii="Arial" w:hAnsi="Arial" w:eastAsia="Arial" w:cs="Arial"/>
      <w:b/>
      <w:bCs/>
      <w:sz w:val="22"/>
      <w:szCs w:val="22"/>
    </w:rPr>
  </w:style>
  <w:style w:type="paragraph" w:styleId="704">
    <w:name w:val="Heading 7"/>
    <w:basedOn w:val="866"/>
    <w:next w:val="866"/>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basedOn w:val="869"/>
    <w:link w:val="704"/>
    <w:uiPriority w:val="9"/>
    <w:rPr>
      <w:rFonts w:ascii="Arial" w:hAnsi="Arial" w:eastAsia="Arial" w:cs="Arial"/>
      <w:b/>
      <w:bCs/>
      <w:i/>
      <w:iCs/>
      <w:sz w:val="22"/>
      <w:szCs w:val="22"/>
    </w:rPr>
  </w:style>
  <w:style w:type="paragraph" w:styleId="706">
    <w:name w:val="Heading 8"/>
    <w:basedOn w:val="866"/>
    <w:next w:val="866"/>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69"/>
    <w:link w:val="706"/>
    <w:uiPriority w:val="9"/>
    <w:rPr>
      <w:rFonts w:ascii="Arial" w:hAnsi="Arial" w:eastAsia="Arial" w:cs="Arial"/>
      <w:i/>
      <w:iCs/>
      <w:sz w:val="22"/>
      <w:szCs w:val="22"/>
    </w:rPr>
  </w:style>
  <w:style w:type="paragraph" w:styleId="708">
    <w:name w:val="Heading 9"/>
    <w:basedOn w:val="866"/>
    <w:next w:val="866"/>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69"/>
    <w:link w:val="708"/>
    <w:uiPriority w:val="9"/>
    <w:rPr>
      <w:rFonts w:ascii="Arial" w:hAnsi="Arial" w:eastAsia="Arial" w:cs="Arial"/>
      <w:i/>
      <w:iCs/>
      <w:sz w:val="21"/>
      <w:szCs w:val="21"/>
    </w:rPr>
  </w:style>
  <w:style w:type="paragraph" w:styleId="710">
    <w:name w:val="List Paragraph"/>
    <w:basedOn w:val="866"/>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6"/>
    <w:next w:val="866"/>
    <w:link w:val="713"/>
    <w:uiPriority w:val="10"/>
    <w:qFormat/>
    <w:pPr>
      <w:contextualSpacing/>
      <w:spacing w:before="300" w:after="200"/>
    </w:pPr>
    <w:rPr>
      <w:sz w:val="48"/>
      <w:szCs w:val="48"/>
    </w:rPr>
  </w:style>
  <w:style w:type="character" w:styleId="713">
    <w:name w:val="Title Char"/>
    <w:basedOn w:val="869"/>
    <w:link w:val="712"/>
    <w:uiPriority w:val="10"/>
    <w:rPr>
      <w:sz w:val="48"/>
      <w:szCs w:val="48"/>
    </w:rPr>
  </w:style>
  <w:style w:type="paragraph" w:styleId="714">
    <w:name w:val="Subtitle"/>
    <w:basedOn w:val="866"/>
    <w:next w:val="866"/>
    <w:link w:val="715"/>
    <w:uiPriority w:val="11"/>
    <w:qFormat/>
    <w:pPr>
      <w:spacing w:before="200" w:after="200"/>
    </w:pPr>
    <w:rPr>
      <w:sz w:val="24"/>
      <w:szCs w:val="24"/>
    </w:rPr>
  </w:style>
  <w:style w:type="character" w:styleId="715">
    <w:name w:val="Subtitle Char"/>
    <w:basedOn w:val="869"/>
    <w:link w:val="714"/>
    <w:uiPriority w:val="11"/>
    <w:rPr>
      <w:sz w:val="24"/>
      <w:szCs w:val="24"/>
    </w:rPr>
  </w:style>
  <w:style w:type="paragraph" w:styleId="716">
    <w:name w:val="Quote"/>
    <w:basedOn w:val="866"/>
    <w:next w:val="866"/>
    <w:link w:val="717"/>
    <w:uiPriority w:val="29"/>
    <w:qFormat/>
    <w:pPr>
      <w:ind w:left="720" w:right="720"/>
    </w:pPr>
    <w:rPr>
      <w:i/>
    </w:rPr>
  </w:style>
  <w:style w:type="character" w:styleId="717">
    <w:name w:val="Quote Char"/>
    <w:link w:val="716"/>
    <w:uiPriority w:val="29"/>
    <w:rPr>
      <w:i/>
    </w:rPr>
  </w:style>
  <w:style w:type="paragraph" w:styleId="718">
    <w:name w:val="Intense Quote"/>
    <w:basedOn w:val="866"/>
    <w:next w:val="866"/>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9"/>
    <w:link w:val="877"/>
    <w:uiPriority w:val="99"/>
  </w:style>
  <w:style w:type="character" w:styleId="721">
    <w:name w:val="Footer Char"/>
    <w:basedOn w:val="869"/>
    <w:link w:val="876"/>
    <w:uiPriority w:val="99"/>
  </w:style>
  <w:style w:type="paragraph" w:styleId="722">
    <w:name w:val="Caption"/>
    <w:basedOn w:val="866"/>
    <w:next w:val="866"/>
    <w:uiPriority w:val="35"/>
    <w:semiHidden/>
    <w:unhideWhenUsed/>
    <w:qFormat/>
    <w:pPr>
      <w:spacing w:line="276" w:lineRule="auto"/>
    </w:pPr>
    <w:rPr>
      <w:b/>
      <w:bCs/>
      <w:color w:val="4f81bd" w:themeColor="accent1"/>
      <w:sz w:val="18"/>
      <w:szCs w:val="18"/>
    </w:rPr>
  </w:style>
  <w:style w:type="character" w:styleId="723">
    <w:name w:val="Caption Char"/>
    <w:basedOn w:val="722"/>
    <w:link w:val="876"/>
    <w:uiPriority w:val="99"/>
  </w:style>
  <w:style w:type="table" w:styleId="724">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0">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1">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2">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3">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4">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5">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6">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7">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8">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9">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0">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2">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3">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4">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5">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6">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7">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6">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7">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8">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9">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0">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1">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3">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4">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5">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6">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7">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8">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7">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8">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9">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0">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1">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2">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6"/>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9"/>
    <w:uiPriority w:val="99"/>
    <w:unhideWhenUsed/>
    <w:rPr>
      <w:vertAlign w:val="superscript"/>
    </w:rPr>
  </w:style>
  <w:style w:type="paragraph" w:styleId="853">
    <w:name w:val="endnote text"/>
    <w:basedOn w:val="866"/>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9"/>
    <w:uiPriority w:val="99"/>
    <w:semiHidden/>
    <w:unhideWhenUsed/>
    <w:rPr>
      <w:vertAlign w:val="superscript"/>
    </w:r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1"/>
    <w:uiPriority w:val="0"/>
    <w:qFormat/>
    <w:pPr>
      <w:jc w:val="both"/>
      <w:widowControl w:val="off"/>
    </w:pPr>
    <w:rPr>
      <w:rFonts w:hint="default" w:ascii="Calibri" w:hAnsi="Calibri" w:eastAsia="宋体" w:cs="Times New Roman"/>
      <w:sz w:val="21"/>
      <w:szCs w:val="22"/>
    </w:rPr>
  </w:style>
  <w:style w:type="paragraph" w:styleId="867">
    <w:name w:val="Heading 1"/>
    <w:basedOn w:val="866"/>
    <w:next w:val="866"/>
    <w:uiPriority w:val="9"/>
    <w:qFormat/>
    <w:pPr>
      <w:keepLines/>
      <w:keepNext/>
      <w:spacing w:before="340" w:after="330" w:line="578" w:lineRule="auto"/>
      <w:outlineLvl w:val="0"/>
    </w:pPr>
    <w:rPr>
      <w:b/>
      <w:bCs/>
      <w:sz w:val="44"/>
      <w:szCs w:val="44"/>
    </w:rPr>
  </w:style>
  <w:style w:type="paragraph" w:styleId="868">
    <w:name w:val="Heading 3"/>
    <w:basedOn w:val="866"/>
    <w:next w:val="866"/>
    <w:uiPriority w:val="0"/>
    <w:qFormat/>
    <w:pPr>
      <w:keepLines/>
      <w:keepNext/>
      <w:spacing w:before="260" w:after="260" w:line="416" w:lineRule="auto"/>
      <w:outlineLvl w:val="2"/>
    </w:pPr>
    <w:rPr>
      <w:b/>
      <w:bCs/>
      <w:sz w:val="32"/>
      <w:szCs w:val="32"/>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Block Text"/>
    <w:basedOn w:val="866"/>
    <w:uiPriority w:val="99"/>
    <w:unhideWhenUsed/>
    <w:qFormat/>
    <w:pPr>
      <w:ind w:left="1440" w:right="1440"/>
      <w:spacing w:after="120"/>
    </w:pPr>
  </w:style>
  <w:style w:type="paragraph" w:styleId="872">
    <w:name w:val="Normal Indent"/>
    <w:basedOn w:val="866"/>
    <w:uiPriority w:val="0"/>
    <w:unhideWhenUsed/>
    <w:qFormat/>
    <w:pPr>
      <w:ind w:firstLine="420"/>
    </w:pPr>
  </w:style>
  <w:style w:type="paragraph" w:styleId="873">
    <w:name w:val="Body Text"/>
    <w:basedOn w:val="866"/>
    <w:uiPriority w:val="0"/>
    <w:qFormat/>
    <w:rPr>
      <w:rFonts w:ascii="楷体_GB2312" w:hAnsi="Arial" w:eastAsia="楷体_GB2312"/>
      <w:sz w:val="28"/>
      <w:szCs w:val="28"/>
    </w:rPr>
  </w:style>
  <w:style w:type="paragraph" w:styleId="874">
    <w:name w:val="Body Text Indent"/>
    <w:basedOn w:val="866"/>
    <w:next w:val="866"/>
    <w:uiPriority w:val="0"/>
    <w:unhideWhenUsed/>
    <w:qFormat/>
    <w:pPr>
      <w:ind w:left="420"/>
      <w:spacing w:after="120"/>
    </w:pPr>
  </w:style>
  <w:style w:type="paragraph" w:styleId="875">
    <w:name w:val="Plain Text"/>
    <w:basedOn w:val="866"/>
    <w:uiPriority w:val="99"/>
    <w:qFormat/>
    <w:rPr>
      <w:rFonts w:ascii="宋体" w:hAnsi="Courier New"/>
      <w:sz w:val="20"/>
      <w:szCs w:val="21"/>
    </w:rPr>
  </w:style>
  <w:style w:type="paragraph" w:styleId="876">
    <w:name w:val="Footer"/>
    <w:basedOn w:val="866"/>
    <w:uiPriority w:val="0"/>
    <w:unhideWhenUsed/>
    <w:qFormat/>
    <w:pPr>
      <w:jc w:val="left"/>
      <w:tabs>
        <w:tab w:val="center" w:pos="4153" w:leader="none"/>
        <w:tab w:val="right" w:pos="8306" w:leader="none"/>
      </w:tabs>
    </w:pPr>
    <w:rPr>
      <w:sz w:val="18"/>
      <w:szCs w:val="18"/>
    </w:rPr>
  </w:style>
  <w:style w:type="paragraph" w:styleId="877">
    <w:name w:val="Header"/>
    <w:basedOn w:val="86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8">
    <w:name w:val="toc 1"/>
    <w:basedOn w:val="866"/>
    <w:next w:val="866"/>
    <w:uiPriority w:val="39"/>
    <w:unhideWhenUsed/>
    <w:qFormat/>
  </w:style>
  <w:style w:type="paragraph" w:styleId="879">
    <w:name w:val="Normal (Web)"/>
    <w:basedOn w:val="866"/>
    <w:uiPriority w:val="0"/>
    <w:qFormat/>
    <w:rPr>
      <w:rFonts w:ascii="Times New Roman" w:hAnsi="Times New Roman"/>
      <w:sz w:val="24"/>
    </w:rPr>
  </w:style>
  <w:style w:type="paragraph" w:styleId="880">
    <w:name w:val="Body Text First Indent 2"/>
    <w:basedOn w:val="874"/>
    <w:next w:val="866"/>
    <w:uiPriority w:val="99"/>
    <w:unhideWhenUsed/>
    <w:qFormat/>
    <w:pPr>
      <w:ind w:firstLine="420"/>
    </w:pPr>
  </w:style>
  <w:style w:type="table" w:styleId="881">
    <w:name w:val="Table Grid"/>
    <w:basedOn w:val="8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uiPriority w:val="0"/>
    <w:qFormat/>
    <w:rPr>
      <w:b/>
    </w:rPr>
  </w:style>
  <w:style w:type="character" w:styleId="883">
    <w:name w:val="Emphasis"/>
    <w:basedOn w:val="869"/>
    <w:uiPriority w:val="20"/>
    <w:qFormat/>
    <w:rPr>
      <w:i/>
      <w:iCs/>
    </w:rPr>
  </w:style>
  <w:style w:type="paragraph" w:styleId="884" w:customStyle="1">
    <w:name w:val="普通正文"/>
    <w:basedOn w:val="866"/>
    <w:uiPriority w:val="0"/>
    <w:qFormat/>
    <w:pPr>
      <w:ind w:firstLine="480"/>
      <w:jc w:val="left"/>
      <w:spacing w:before="120" w:after="120" w:line="360" w:lineRule="auto"/>
    </w:pPr>
    <w:rPr>
      <w:rFonts w:ascii="Arial" w:hAnsi="Arial"/>
      <w:sz w:val="24"/>
      <w:szCs w:val="24"/>
    </w:rPr>
  </w:style>
  <w:style w:type="paragraph" w:styleId="885" w:customStyle="1">
    <w:name w:val="p0"/>
    <w:basedOn w:val="866"/>
    <w:uiPriority w:val="0"/>
    <w:qFormat/>
    <w:pPr>
      <w:jc w:val="left"/>
      <w:spacing w:before="100" w:beforeAutospacing="1" w:after="100" w:afterAutospacing="1"/>
      <w:widowControl/>
    </w:pPr>
    <w:rPr>
      <w:rFonts w:ascii="Cambria" w:hAnsi="Cambria" w:cs="Cambria"/>
      <w:sz w:val="24"/>
      <w:szCs w:val="24"/>
    </w:rPr>
  </w:style>
  <w:style w:type="paragraph" w:styleId="886" w:customStyle="1">
    <w:name w:val="Char"/>
    <w:basedOn w:val="866"/>
    <w:uiPriority w:val="0"/>
    <w:qFormat/>
    <w:pPr>
      <w:ind w:firstLine="200"/>
      <w:tabs>
        <w:tab w:val="left" w:pos="360" w:leader="none"/>
      </w:tabs>
    </w:pPr>
    <w:rPr>
      <w:rFonts w:ascii="Times New Roman" w:hAnsi="Times New Roman"/>
      <w:sz w:val="28"/>
      <w:szCs w:val="30"/>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小妹</dc:creator>
  <cp:lastModifiedBy>陆海红</cp:lastModifiedBy>
  <cp:revision>3</cp:revision>
  <dcterms:created xsi:type="dcterms:W3CDTF">2026-02-26T09:02:00Z</dcterms:created>
  <dcterms:modified xsi:type="dcterms:W3CDTF">2026-03-17T03:26:45Z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FF5DB987755C44C09E57902BED7A4BAD_13</vt:lpwstr>
  </property>
  <property fmtid="{D5CDD505-2E9C-101B-9397-08002B2CF9AE}" pid="4" name="KSOTemplateDocerSaveRecord">
    <vt:lpwstr>eyJoZGlkIjoiYjc0NGJlNDMwZDBjMDFmZGYxZmY0OTQzNTE1YTVlODEiLCJ1c2VySWQiOiI0NDA3MTA4NDQifQ==</vt:lpwstr>
  </property>
</Properties>
</file>